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nts/font1.odttf" ContentType="application/vnd.openxmlformats-officedocument.obfuscatedFont"/>
  <Override PartName="/word/fonts/font2.odttf" ContentType="application/vnd.openxmlformats-officedocument.obfuscatedFont"/>
  <Override PartName="/word/fonts/font3.odttf" ContentType="application/vnd.openxmlformats-officedocument.obfuscatedFont"/>
  <Override PartName="/word/fonts/font4.odttf" ContentType="application/vnd.openxmlformats-officedocument.obfuscatedFont"/>
  <Override PartName="/word/fonts/font5.odttf" ContentType="application/vnd.openxmlformats-officedocument.obfuscatedFont"/>
  <Override PartName="/word/fonts/font6.odttf" ContentType="application/vnd.openxmlformats-officedocument.obfuscatedFont"/>
  <Override PartName="/word/fonts/font7.odttf" ContentType="application/vnd.openxmlformats-officedocument.obfuscatedFont"/>
  <Override PartName="/word/fonts/font8.odttf" ContentType="application/vnd.openxmlformats-officedocument.obfuscatedFont"/>
  <Override PartName="/word/fonts/font9.odttf" ContentType="application/vnd.openxmlformats-officedocument.obfuscatedFont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 w14:paraId="3B7A4BEC">
      <w:pPr>
        <w:jc w:val="center"/>
        <w:rPr>
          <w:rFonts w:hint="eastAsia" w:ascii="方正小标宋_GBK" w:hAnsi="方正小标宋_GBK" w:eastAsia="方正小标宋_GBK" w:cs="方正小标宋_GBK"/>
          <w:sz w:val="40"/>
          <w:szCs w:val="40"/>
          <w:highlight w:val="none"/>
        </w:rPr>
      </w:pPr>
      <w:r>
        <w:rPr>
          <w:rFonts w:hint="eastAsia" w:ascii="方正小标宋_GBK" w:hAnsi="方正小标宋_GBK" w:eastAsia="方正小标宋_GBK" w:cs="方正小标宋_GBK"/>
          <w:sz w:val="40"/>
          <w:szCs w:val="40"/>
          <w:highlight w:val="none"/>
        </w:rPr>
        <w:t>中药学专业认证自评陈述报告撰写任务分解表</w:t>
      </w:r>
    </w:p>
    <w:tbl>
      <w:tblPr>
        <w:tblStyle w:val="4"/>
        <w:tblW w:w="5178" w:type="pct"/>
        <w:tblInd w:w="-239" w:type="dxa"/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1764"/>
        <w:gridCol w:w="3528"/>
        <w:gridCol w:w="1956"/>
        <w:gridCol w:w="3069"/>
      </w:tblGrid>
      <w:tr w14:paraId="2B6143A2"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9" w:hRule="atLeast"/>
          <w:tblHeader/>
        </w:trPr>
        <w:tc>
          <w:tcPr>
            <w:tcW w:w="855" w:type="pct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77F9E257">
            <w:pPr>
              <w:widowControl/>
              <w:jc w:val="center"/>
              <w:textAlignment w:val="center"/>
              <w:rPr>
                <w:rFonts w:hint="eastAsia" w:ascii="微软雅黑" w:hAnsi="微软雅黑" w:eastAsia="微软雅黑" w:cs="微软雅黑"/>
                <w:color w:val="000000"/>
                <w:sz w:val="24"/>
                <w:highlight w:val="none"/>
              </w:rPr>
            </w:pPr>
            <w:r>
              <w:rPr>
                <w:rFonts w:hint="eastAsia" w:ascii="微软雅黑" w:hAnsi="微软雅黑" w:eastAsia="微软雅黑" w:cs="微软雅黑"/>
                <w:b/>
                <w:bCs/>
                <w:color w:val="000000"/>
                <w:kern w:val="0"/>
                <w:sz w:val="24"/>
                <w:highlight w:val="none"/>
                <w:lang w:bidi="ar"/>
              </w:rPr>
              <w:t>一级指标</w:t>
            </w:r>
          </w:p>
        </w:tc>
        <w:tc>
          <w:tcPr>
            <w:tcW w:w="1710" w:type="pct"/>
            <w:tcBorders>
              <w:top w:val="single" w:color="000000" w:sz="8" w:space="0"/>
              <w:left w:val="nil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6F4DB9E7">
            <w:pPr>
              <w:widowControl/>
              <w:jc w:val="center"/>
              <w:textAlignment w:val="center"/>
              <w:rPr>
                <w:rFonts w:hint="eastAsia" w:ascii="微软雅黑" w:hAnsi="微软雅黑" w:eastAsia="微软雅黑" w:cs="微软雅黑"/>
                <w:b/>
                <w:bCs/>
                <w:color w:val="000000"/>
                <w:sz w:val="24"/>
                <w:highlight w:val="none"/>
              </w:rPr>
            </w:pPr>
            <w:r>
              <w:rPr>
                <w:rFonts w:hint="eastAsia" w:ascii="微软雅黑" w:hAnsi="微软雅黑" w:eastAsia="微软雅黑" w:cs="微软雅黑"/>
                <w:b/>
                <w:bCs/>
                <w:color w:val="000000"/>
                <w:kern w:val="0"/>
                <w:sz w:val="24"/>
                <w:highlight w:val="none"/>
                <w:lang w:bidi="ar"/>
              </w:rPr>
              <w:t>二级指标</w:t>
            </w:r>
          </w:p>
        </w:tc>
        <w:tc>
          <w:tcPr>
            <w:tcW w:w="948" w:type="pct"/>
            <w:tcBorders>
              <w:top w:val="single" w:color="000000" w:sz="8" w:space="0"/>
              <w:left w:val="nil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7C819B0B">
            <w:pPr>
              <w:widowControl/>
              <w:jc w:val="center"/>
              <w:textAlignment w:val="center"/>
              <w:rPr>
                <w:rFonts w:hint="eastAsia" w:ascii="微软雅黑" w:hAnsi="微软雅黑" w:eastAsia="微软雅黑" w:cs="微软雅黑"/>
                <w:b/>
                <w:bCs/>
                <w:color w:val="000000"/>
                <w:sz w:val="24"/>
                <w:highlight w:val="none"/>
              </w:rPr>
            </w:pPr>
            <w:r>
              <w:rPr>
                <w:rFonts w:hint="eastAsia" w:ascii="微软雅黑" w:hAnsi="微软雅黑" w:eastAsia="微软雅黑" w:cs="微软雅黑"/>
                <w:b/>
                <w:bCs/>
                <w:color w:val="000000"/>
                <w:kern w:val="0"/>
                <w:sz w:val="24"/>
                <w:highlight w:val="none"/>
                <w:lang w:bidi="ar"/>
              </w:rPr>
              <w:t>责任单位</w:t>
            </w:r>
          </w:p>
        </w:tc>
        <w:tc>
          <w:tcPr>
            <w:tcW w:w="1487" w:type="pct"/>
            <w:tcBorders>
              <w:top w:val="single" w:color="000000" w:sz="8" w:space="0"/>
              <w:left w:val="nil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3CB7E4F3">
            <w:pPr>
              <w:widowControl/>
              <w:jc w:val="center"/>
              <w:textAlignment w:val="center"/>
              <w:rPr>
                <w:rFonts w:hint="eastAsia" w:ascii="微软雅黑" w:hAnsi="微软雅黑" w:eastAsia="微软雅黑" w:cs="微软雅黑"/>
                <w:b/>
                <w:bCs/>
                <w:color w:val="000000"/>
                <w:sz w:val="24"/>
                <w:highlight w:val="none"/>
              </w:rPr>
            </w:pPr>
            <w:r>
              <w:rPr>
                <w:rFonts w:hint="eastAsia" w:ascii="微软雅黑" w:hAnsi="微软雅黑" w:eastAsia="微软雅黑" w:cs="微软雅黑"/>
                <w:b/>
                <w:bCs/>
                <w:color w:val="000000"/>
                <w:kern w:val="0"/>
                <w:sz w:val="24"/>
                <w:highlight w:val="none"/>
                <w:lang w:bidi="ar"/>
              </w:rPr>
              <w:t>协作单位</w:t>
            </w:r>
          </w:p>
        </w:tc>
      </w:tr>
      <w:tr w14:paraId="0B38ABCA"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567" w:hRule="exact"/>
        </w:trPr>
        <w:tc>
          <w:tcPr>
            <w:tcW w:w="855" w:type="pct"/>
            <w:vMerge w:val="restart"/>
            <w:tcBorders>
              <w:top w:val="nil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0FFD02E1">
            <w:pPr>
              <w:widowControl/>
              <w:jc w:val="center"/>
              <w:textAlignment w:val="center"/>
              <w:rPr>
                <w:rFonts w:hint="eastAsia" w:ascii="微软雅黑" w:hAnsi="微软雅黑" w:eastAsia="微软雅黑" w:cs="微软雅黑"/>
                <w:color w:val="000000"/>
                <w:sz w:val="24"/>
                <w:highlight w:val="none"/>
              </w:rPr>
            </w:pPr>
            <w:r>
              <w:rPr>
                <w:rFonts w:hint="eastAsia" w:ascii="微软雅黑" w:hAnsi="微软雅黑" w:eastAsia="微软雅黑" w:cs="微软雅黑"/>
                <w:color w:val="000000"/>
                <w:kern w:val="0"/>
                <w:sz w:val="24"/>
                <w:highlight w:val="none"/>
                <w:lang w:bidi="ar"/>
              </w:rPr>
              <w:t>1.宗旨和目标</w:t>
            </w:r>
          </w:p>
        </w:tc>
        <w:tc>
          <w:tcPr>
            <w:tcW w:w="1710" w:type="pct"/>
            <w:tcBorders>
              <w:top w:val="nil"/>
              <w:left w:val="nil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7863CC0E">
            <w:pPr>
              <w:widowControl/>
              <w:jc w:val="left"/>
              <w:textAlignment w:val="center"/>
              <w:rPr>
                <w:rFonts w:hint="eastAsia" w:ascii="宋体" w:hAnsi="宋体" w:eastAsia="宋体" w:cs="宋体"/>
                <w:color w:val="000000"/>
                <w:sz w:val="24"/>
                <w:highlight w:val="none"/>
              </w:rPr>
            </w:pPr>
            <w:r>
              <w:rPr>
                <w:rFonts w:hint="eastAsia" w:ascii="宋体" w:hAnsi="宋体" w:eastAsia="宋体" w:cs="宋体"/>
                <w:color w:val="000000"/>
                <w:kern w:val="0"/>
                <w:sz w:val="24"/>
                <w:highlight w:val="none"/>
                <w:lang w:bidi="ar"/>
              </w:rPr>
              <w:t>1.1宗旨和目标的论证</w:t>
            </w:r>
          </w:p>
        </w:tc>
        <w:tc>
          <w:tcPr>
            <w:tcW w:w="948" w:type="pct"/>
            <w:tcBorders>
              <w:top w:val="nil"/>
              <w:left w:val="nil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159EA25D">
            <w:pPr>
              <w:widowControl/>
              <w:jc w:val="left"/>
              <w:textAlignment w:val="center"/>
              <w:rPr>
                <w:rFonts w:hint="eastAsia" w:ascii="宋体" w:hAnsi="宋体" w:eastAsia="宋体" w:cs="宋体"/>
                <w:color w:val="000000"/>
                <w:sz w:val="24"/>
                <w:highlight w:val="none"/>
              </w:rPr>
            </w:pPr>
            <w:r>
              <w:rPr>
                <w:rFonts w:hint="eastAsia" w:ascii="宋体" w:hAnsi="宋体" w:eastAsia="宋体" w:cs="宋体"/>
                <w:color w:val="000000"/>
                <w:sz w:val="24"/>
                <w:highlight w:val="none"/>
              </w:rPr>
              <w:t>发规处</w:t>
            </w:r>
          </w:p>
        </w:tc>
        <w:tc>
          <w:tcPr>
            <w:tcW w:w="1487" w:type="pct"/>
            <w:tcBorders>
              <w:top w:val="nil"/>
              <w:left w:val="nil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38B56BA3">
            <w:pPr>
              <w:widowControl/>
              <w:jc w:val="left"/>
              <w:textAlignment w:val="center"/>
              <w:rPr>
                <w:rFonts w:hint="eastAsia" w:ascii="宋体" w:hAnsi="宋体" w:eastAsia="宋体" w:cs="宋体"/>
                <w:color w:val="000000"/>
                <w:sz w:val="24"/>
                <w:highlight w:val="none"/>
              </w:rPr>
            </w:pPr>
            <w:r>
              <w:rPr>
                <w:rFonts w:hint="eastAsia" w:ascii="宋体" w:hAnsi="宋体" w:eastAsia="宋体" w:cs="宋体"/>
                <w:color w:val="000000"/>
                <w:sz w:val="24"/>
                <w:highlight w:val="none"/>
              </w:rPr>
              <w:t>党办、校办</w:t>
            </w:r>
          </w:p>
        </w:tc>
      </w:tr>
      <w:tr w14:paraId="78F86A45"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567" w:hRule="exact"/>
        </w:trPr>
        <w:tc>
          <w:tcPr>
            <w:tcW w:w="855" w:type="pct"/>
            <w:vMerge w:val="continue"/>
            <w:tcBorders>
              <w:top w:val="nil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502A7A17">
            <w:pPr>
              <w:jc w:val="center"/>
              <w:rPr>
                <w:rFonts w:hint="eastAsia" w:ascii="微软雅黑" w:hAnsi="微软雅黑" w:eastAsia="微软雅黑" w:cs="微软雅黑"/>
                <w:color w:val="000000"/>
                <w:sz w:val="24"/>
                <w:highlight w:val="none"/>
              </w:rPr>
            </w:pPr>
          </w:p>
        </w:tc>
        <w:tc>
          <w:tcPr>
            <w:tcW w:w="1710" w:type="pct"/>
            <w:tcBorders>
              <w:top w:val="nil"/>
              <w:left w:val="nil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7093D424">
            <w:pPr>
              <w:widowControl/>
              <w:jc w:val="left"/>
              <w:textAlignment w:val="center"/>
              <w:rPr>
                <w:rFonts w:hint="eastAsia" w:ascii="宋体" w:hAnsi="宋体" w:eastAsia="宋体" w:cs="宋体"/>
                <w:color w:val="000000"/>
                <w:sz w:val="24"/>
                <w:highlight w:val="none"/>
              </w:rPr>
            </w:pPr>
            <w:r>
              <w:rPr>
                <w:rFonts w:hint="eastAsia" w:ascii="宋体" w:hAnsi="宋体" w:eastAsia="宋体" w:cs="宋体"/>
                <w:color w:val="000000"/>
                <w:kern w:val="0"/>
                <w:sz w:val="24"/>
                <w:highlight w:val="none"/>
                <w:lang w:bidi="ar"/>
              </w:rPr>
              <w:t>1.2宗旨与目标的确定</w:t>
            </w:r>
          </w:p>
        </w:tc>
        <w:tc>
          <w:tcPr>
            <w:tcW w:w="948" w:type="pct"/>
            <w:tcBorders>
              <w:top w:val="nil"/>
              <w:left w:val="nil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78F8AC2A">
            <w:pPr>
              <w:widowControl/>
              <w:jc w:val="left"/>
              <w:textAlignment w:val="center"/>
              <w:rPr>
                <w:rFonts w:hint="eastAsia" w:ascii="宋体" w:hAnsi="宋体" w:eastAsia="宋体" w:cs="宋体"/>
                <w:color w:val="000000"/>
                <w:sz w:val="24"/>
                <w:highlight w:val="none"/>
              </w:rPr>
            </w:pPr>
            <w:r>
              <w:rPr>
                <w:rFonts w:hint="eastAsia" w:ascii="宋体" w:hAnsi="宋体" w:eastAsia="宋体" w:cs="宋体"/>
                <w:color w:val="000000"/>
                <w:sz w:val="24"/>
                <w:highlight w:val="none"/>
              </w:rPr>
              <w:t>发规处</w:t>
            </w:r>
          </w:p>
        </w:tc>
        <w:tc>
          <w:tcPr>
            <w:tcW w:w="1487" w:type="pct"/>
            <w:tcBorders>
              <w:top w:val="nil"/>
              <w:left w:val="nil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56BDA7AA">
            <w:pPr>
              <w:widowControl/>
              <w:jc w:val="left"/>
              <w:textAlignment w:val="center"/>
              <w:rPr>
                <w:rFonts w:hint="eastAsia" w:ascii="宋体" w:hAnsi="宋体" w:eastAsia="宋体" w:cs="宋体"/>
                <w:color w:val="000000"/>
                <w:sz w:val="24"/>
                <w:highlight w:val="none"/>
              </w:rPr>
            </w:pPr>
            <w:r>
              <w:rPr>
                <w:rFonts w:hint="eastAsia" w:ascii="宋体" w:hAnsi="宋体" w:eastAsia="宋体" w:cs="宋体"/>
                <w:color w:val="000000"/>
                <w:sz w:val="24"/>
                <w:highlight w:val="none"/>
              </w:rPr>
              <w:t>党办、校办</w:t>
            </w:r>
          </w:p>
        </w:tc>
      </w:tr>
      <w:tr w14:paraId="45AC0CE6"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567" w:hRule="exact"/>
        </w:trPr>
        <w:tc>
          <w:tcPr>
            <w:tcW w:w="855" w:type="pct"/>
            <w:vMerge w:val="continue"/>
            <w:tcBorders>
              <w:top w:val="nil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474DA68B">
            <w:pPr>
              <w:jc w:val="center"/>
              <w:rPr>
                <w:rFonts w:hint="eastAsia" w:ascii="微软雅黑" w:hAnsi="微软雅黑" w:eastAsia="微软雅黑" w:cs="微软雅黑"/>
                <w:color w:val="000000"/>
                <w:sz w:val="24"/>
                <w:highlight w:val="none"/>
              </w:rPr>
            </w:pPr>
          </w:p>
        </w:tc>
        <w:tc>
          <w:tcPr>
            <w:tcW w:w="1710" w:type="pct"/>
            <w:tcBorders>
              <w:top w:val="nil"/>
              <w:left w:val="nil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54F268F2">
            <w:pPr>
              <w:widowControl/>
              <w:jc w:val="left"/>
              <w:textAlignment w:val="center"/>
              <w:rPr>
                <w:rFonts w:hint="eastAsia" w:ascii="宋体" w:hAnsi="宋体" w:eastAsia="宋体" w:cs="宋体"/>
                <w:color w:val="000000"/>
                <w:sz w:val="24"/>
                <w:highlight w:val="none"/>
              </w:rPr>
            </w:pPr>
            <w:r>
              <w:rPr>
                <w:rFonts w:hint="eastAsia" w:ascii="宋体" w:hAnsi="宋体" w:eastAsia="宋体" w:cs="宋体"/>
                <w:color w:val="000000"/>
                <w:kern w:val="0"/>
                <w:sz w:val="24"/>
                <w:highlight w:val="none"/>
                <w:lang w:bidi="ar"/>
              </w:rPr>
              <w:t>1.3资源配置</w:t>
            </w:r>
          </w:p>
        </w:tc>
        <w:tc>
          <w:tcPr>
            <w:tcW w:w="948" w:type="pct"/>
            <w:tcBorders>
              <w:top w:val="nil"/>
              <w:left w:val="nil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62D1A4DF">
            <w:pPr>
              <w:widowControl/>
              <w:jc w:val="left"/>
              <w:textAlignment w:val="center"/>
              <w:rPr>
                <w:rFonts w:hint="eastAsia" w:ascii="宋体" w:hAnsi="宋体" w:eastAsia="宋体" w:cs="宋体"/>
                <w:color w:val="000000"/>
                <w:sz w:val="24"/>
                <w:highlight w:val="none"/>
              </w:rPr>
            </w:pPr>
            <w:r>
              <w:rPr>
                <w:rFonts w:hint="eastAsia" w:ascii="宋体" w:hAnsi="宋体" w:eastAsia="宋体" w:cs="宋体"/>
                <w:color w:val="000000"/>
                <w:sz w:val="24"/>
                <w:highlight w:val="none"/>
              </w:rPr>
              <w:t>教务处</w:t>
            </w:r>
          </w:p>
        </w:tc>
        <w:tc>
          <w:tcPr>
            <w:tcW w:w="1487" w:type="pct"/>
            <w:tcBorders>
              <w:top w:val="nil"/>
              <w:left w:val="nil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73DC2192">
            <w:pPr>
              <w:widowControl/>
              <w:jc w:val="left"/>
              <w:textAlignment w:val="center"/>
              <w:rPr>
                <w:rFonts w:hint="eastAsia" w:ascii="宋体" w:hAnsi="宋体" w:eastAsia="宋体" w:cs="宋体"/>
                <w:color w:val="000000"/>
                <w:sz w:val="24"/>
                <w:highlight w:val="none"/>
              </w:rPr>
            </w:pPr>
            <w:r>
              <w:rPr>
                <w:rFonts w:hint="eastAsia" w:ascii="宋体" w:hAnsi="宋体" w:eastAsia="宋体" w:cs="宋体"/>
                <w:color w:val="000000"/>
                <w:kern w:val="0"/>
                <w:sz w:val="24"/>
                <w:highlight w:val="none"/>
                <w:lang w:bidi="ar"/>
              </w:rPr>
              <w:t>人资处、科技处</w:t>
            </w:r>
          </w:p>
        </w:tc>
      </w:tr>
      <w:tr w14:paraId="1A0E06FC"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567" w:hRule="exact"/>
        </w:trPr>
        <w:tc>
          <w:tcPr>
            <w:tcW w:w="855" w:type="pct"/>
            <w:vMerge w:val="continue"/>
            <w:tcBorders>
              <w:top w:val="nil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7E0C3BCB">
            <w:pPr>
              <w:jc w:val="center"/>
              <w:rPr>
                <w:rFonts w:hint="eastAsia" w:ascii="微软雅黑" w:hAnsi="微软雅黑" w:eastAsia="微软雅黑" w:cs="微软雅黑"/>
                <w:color w:val="000000"/>
                <w:sz w:val="24"/>
                <w:highlight w:val="none"/>
              </w:rPr>
            </w:pPr>
          </w:p>
        </w:tc>
        <w:tc>
          <w:tcPr>
            <w:tcW w:w="1710" w:type="pct"/>
            <w:tcBorders>
              <w:top w:val="nil"/>
              <w:left w:val="nil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0931352E">
            <w:pPr>
              <w:widowControl/>
              <w:jc w:val="left"/>
              <w:textAlignment w:val="center"/>
              <w:rPr>
                <w:rFonts w:hint="eastAsia" w:ascii="宋体" w:hAnsi="宋体" w:eastAsia="宋体" w:cs="宋体"/>
                <w:color w:val="000000"/>
                <w:kern w:val="0"/>
                <w:sz w:val="24"/>
                <w:highlight w:val="none"/>
                <w:lang w:bidi="ar"/>
              </w:rPr>
            </w:pPr>
            <w:r>
              <w:rPr>
                <w:rFonts w:hint="eastAsia" w:ascii="宋体" w:hAnsi="宋体" w:eastAsia="宋体" w:cs="宋体"/>
                <w:color w:val="000000"/>
                <w:kern w:val="0"/>
                <w:sz w:val="24"/>
                <w:highlight w:val="none"/>
                <w:lang w:bidi="ar"/>
              </w:rPr>
              <w:t>1.</w:t>
            </w:r>
            <w:r>
              <w:rPr>
                <w:rFonts w:ascii="宋体" w:hAnsi="宋体" w:eastAsia="宋体" w:cs="宋体"/>
                <w:color w:val="000000"/>
                <w:kern w:val="0"/>
                <w:sz w:val="24"/>
                <w:highlight w:val="none"/>
                <w:lang w:bidi="ar"/>
              </w:rPr>
              <w:t>4</w:t>
            </w:r>
            <w:r>
              <w:rPr>
                <w:rFonts w:hint="eastAsia" w:ascii="宋体" w:hAnsi="宋体" w:eastAsia="宋体" w:cs="宋体"/>
                <w:color w:val="000000"/>
                <w:kern w:val="0"/>
                <w:sz w:val="24"/>
                <w:highlight w:val="none"/>
                <w:lang w:bidi="ar"/>
              </w:rPr>
              <w:t>学科交叉</w:t>
            </w:r>
          </w:p>
        </w:tc>
        <w:tc>
          <w:tcPr>
            <w:tcW w:w="948" w:type="pct"/>
            <w:tcBorders>
              <w:top w:val="nil"/>
              <w:left w:val="nil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44EBDE48">
            <w:pPr>
              <w:widowControl/>
              <w:jc w:val="left"/>
              <w:textAlignment w:val="center"/>
              <w:rPr>
                <w:rFonts w:hint="eastAsia" w:ascii="宋体" w:hAnsi="宋体" w:eastAsia="宋体" w:cs="宋体"/>
                <w:color w:val="000000"/>
                <w:kern w:val="0"/>
                <w:sz w:val="24"/>
                <w:highlight w:val="none"/>
                <w:lang w:bidi="ar"/>
              </w:rPr>
            </w:pPr>
            <w:r>
              <w:rPr>
                <w:rFonts w:hint="eastAsia" w:ascii="宋体" w:hAnsi="宋体" w:eastAsia="宋体" w:cs="宋体"/>
                <w:color w:val="000000"/>
                <w:kern w:val="0"/>
                <w:sz w:val="24"/>
                <w:highlight w:val="none"/>
                <w:lang w:bidi="ar"/>
              </w:rPr>
              <w:t>学科处</w:t>
            </w:r>
          </w:p>
        </w:tc>
        <w:tc>
          <w:tcPr>
            <w:tcW w:w="1487" w:type="pct"/>
            <w:tcBorders>
              <w:top w:val="nil"/>
              <w:left w:val="nil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6CCDD006">
            <w:pPr>
              <w:widowControl/>
              <w:jc w:val="left"/>
              <w:textAlignment w:val="center"/>
              <w:rPr>
                <w:rFonts w:hint="eastAsia" w:ascii="宋体" w:hAnsi="宋体" w:eastAsia="宋体" w:cs="宋体"/>
                <w:color w:val="000000"/>
                <w:kern w:val="0"/>
                <w:sz w:val="24"/>
                <w:highlight w:val="none"/>
                <w:lang w:bidi="ar"/>
              </w:rPr>
            </w:pPr>
            <w:r>
              <w:rPr>
                <w:rFonts w:hint="eastAsia" w:ascii="宋体" w:hAnsi="宋体" w:eastAsia="宋体" w:cs="宋体"/>
                <w:color w:val="000000"/>
                <w:kern w:val="0"/>
                <w:sz w:val="24"/>
                <w:highlight w:val="none"/>
                <w:lang w:bidi="ar"/>
              </w:rPr>
              <w:t>药学院</w:t>
            </w:r>
          </w:p>
        </w:tc>
      </w:tr>
      <w:tr w14:paraId="568A1EAA"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567" w:hRule="exact"/>
        </w:trPr>
        <w:tc>
          <w:tcPr>
            <w:tcW w:w="855" w:type="pct"/>
            <w:vMerge w:val="continue"/>
            <w:tcBorders>
              <w:top w:val="nil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1FBC6BB8">
            <w:pPr>
              <w:jc w:val="center"/>
              <w:rPr>
                <w:rFonts w:hint="eastAsia" w:ascii="微软雅黑" w:hAnsi="微软雅黑" w:eastAsia="微软雅黑" w:cs="微软雅黑"/>
                <w:color w:val="000000"/>
                <w:sz w:val="24"/>
                <w:highlight w:val="none"/>
              </w:rPr>
            </w:pPr>
          </w:p>
        </w:tc>
        <w:tc>
          <w:tcPr>
            <w:tcW w:w="1710" w:type="pct"/>
            <w:tcBorders>
              <w:top w:val="nil"/>
              <w:left w:val="nil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2F69A692">
            <w:pPr>
              <w:widowControl/>
              <w:jc w:val="left"/>
              <w:textAlignment w:val="center"/>
              <w:rPr>
                <w:rFonts w:hint="eastAsia" w:ascii="宋体" w:hAnsi="宋体" w:eastAsia="宋体" w:cs="宋体"/>
                <w:color w:val="000000"/>
                <w:sz w:val="24"/>
                <w:highlight w:val="none"/>
              </w:rPr>
            </w:pPr>
            <w:r>
              <w:rPr>
                <w:rFonts w:hint="eastAsia" w:ascii="宋体" w:hAnsi="宋体" w:eastAsia="宋体" w:cs="宋体"/>
                <w:color w:val="000000"/>
                <w:kern w:val="0"/>
                <w:sz w:val="24"/>
                <w:highlight w:val="none"/>
                <w:lang w:bidi="ar"/>
              </w:rPr>
              <w:t>1.</w:t>
            </w:r>
            <w:r>
              <w:rPr>
                <w:rFonts w:ascii="宋体" w:hAnsi="宋体" w:eastAsia="宋体" w:cs="宋体"/>
                <w:color w:val="000000"/>
                <w:kern w:val="0"/>
                <w:sz w:val="24"/>
                <w:highlight w:val="none"/>
                <w:lang w:bidi="ar"/>
              </w:rPr>
              <w:t>5</w:t>
            </w:r>
            <w:r>
              <w:rPr>
                <w:rFonts w:hint="eastAsia" w:ascii="宋体" w:hAnsi="宋体" w:eastAsia="宋体" w:cs="宋体"/>
                <w:color w:val="000000"/>
                <w:kern w:val="0"/>
                <w:sz w:val="24"/>
                <w:highlight w:val="none"/>
                <w:lang w:bidi="ar"/>
              </w:rPr>
              <w:t>教育结果</w:t>
            </w:r>
          </w:p>
        </w:tc>
        <w:tc>
          <w:tcPr>
            <w:tcW w:w="948" w:type="pct"/>
            <w:tcBorders>
              <w:top w:val="nil"/>
              <w:left w:val="nil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54D0983D">
            <w:pPr>
              <w:widowControl/>
              <w:jc w:val="left"/>
              <w:textAlignment w:val="center"/>
              <w:rPr>
                <w:rFonts w:hint="eastAsia" w:ascii="宋体" w:hAnsi="宋体" w:eastAsia="宋体" w:cs="宋体"/>
                <w:color w:val="000000"/>
                <w:sz w:val="24"/>
                <w:highlight w:val="none"/>
              </w:rPr>
            </w:pPr>
            <w:r>
              <w:rPr>
                <w:rFonts w:hint="eastAsia" w:ascii="宋体" w:hAnsi="宋体" w:eastAsia="宋体" w:cs="宋体"/>
                <w:color w:val="000000"/>
                <w:kern w:val="0"/>
                <w:sz w:val="24"/>
                <w:highlight w:val="none"/>
                <w:lang w:bidi="ar"/>
              </w:rPr>
              <w:t>教务处</w:t>
            </w:r>
          </w:p>
        </w:tc>
        <w:tc>
          <w:tcPr>
            <w:tcW w:w="1487" w:type="pct"/>
            <w:tcBorders>
              <w:top w:val="nil"/>
              <w:left w:val="nil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10289500">
            <w:pPr>
              <w:widowControl/>
              <w:jc w:val="left"/>
              <w:textAlignment w:val="center"/>
              <w:rPr>
                <w:rFonts w:hint="eastAsia" w:ascii="宋体" w:hAnsi="宋体" w:eastAsia="宋体" w:cs="宋体"/>
                <w:color w:val="000000"/>
                <w:sz w:val="24"/>
                <w:highlight w:val="none"/>
              </w:rPr>
            </w:pPr>
            <w:r>
              <w:rPr>
                <w:rFonts w:hint="eastAsia" w:ascii="宋体" w:hAnsi="宋体" w:eastAsia="宋体" w:cs="宋体"/>
                <w:color w:val="000000"/>
                <w:kern w:val="0"/>
                <w:sz w:val="24"/>
                <w:highlight w:val="none"/>
                <w:lang w:bidi="ar"/>
              </w:rPr>
              <w:t>药学院</w:t>
            </w:r>
          </w:p>
        </w:tc>
      </w:tr>
      <w:tr w14:paraId="298C3B99"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567" w:hRule="exact"/>
        </w:trPr>
        <w:tc>
          <w:tcPr>
            <w:tcW w:w="855" w:type="pct"/>
            <w:vMerge w:val="restart"/>
            <w:tcBorders>
              <w:top w:val="nil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779EC672">
            <w:pPr>
              <w:widowControl/>
              <w:jc w:val="center"/>
              <w:textAlignment w:val="center"/>
              <w:rPr>
                <w:rFonts w:hint="eastAsia" w:ascii="微软雅黑" w:hAnsi="微软雅黑" w:eastAsia="微软雅黑" w:cs="微软雅黑"/>
                <w:color w:val="000000"/>
                <w:sz w:val="24"/>
                <w:highlight w:val="none"/>
              </w:rPr>
            </w:pPr>
            <w:r>
              <w:rPr>
                <w:rFonts w:hint="eastAsia" w:ascii="微软雅黑" w:hAnsi="微软雅黑" w:eastAsia="微软雅黑" w:cs="微软雅黑"/>
                <w:color w:val="000000"/>
                <w:kern w:val="0"/>
                <w:sz w:val="24"/>
                <w:highlight w:val="none"/>
                <w:lang w:bidi="ar"/>
              </w:rPr>
              <w:t>2.教育计划</w:t>
            </w:r>
          </w:p>
        </w:tc>
        <w:tc>
          <w:tcPr>
            <w:tcW w:w="1710" w:type="pct"/>
            <w:tcBorders>
              <w:top w:val="nil"/>
              <w:left w:val="nil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6C87C23F">
            <w:pPr>
              <w:widowControl/>
              <w:jc w:val="left"/>
              <w:textAlignment w:val="center"/>
              <w:rPr>
                <w:rFonts w:hint="eastAsia" w:ascii="宋体" w:hAnsi="宋体" w:eastAsia="宋体" w:cs="宋体"/>
                <w:color w:val="000000"/>
                <w:sz w:val="24"/>
                <w:highlight w:val="none"/>
              </w:rPr>
            </w:pPr>
            <w:r>
              <w:rPr>
                <w:rFonts w:hint="eastAsia" w:ascii="宋体" w:hAnsi="宋体" w:eastAsia="宋体" w:cs="宋体"/>
                <w:color w:val="000000"/>
                <w:kern w:val="0"/>
                <w:sz w:val="24"/>
                <w:highlight w:val="none"/>
                <w:lang w:bidi="ar"/>
              </w:rPr>
              <w:t>2.1人才培养方案的制定</w:t>
            </w:r>
          </w:p>
        </w:tc>
        <w:tc>
          <w:tcPr>
            <w:tcW w:w="948" w:type="pct"/>
            <w:tcBorders>
              <w:top w:val="nil"/>
              <w:left w:val="nil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7FEC7888">
            <w:pPr>
              <w:widowControl/>
              <w:jc w:val="left"/>
              <w:textAlignment w:val="center"/>
              <w:rPr>
                <w:rFonts w:hint="eastAsia" w:ascii="宋体" w:hAnsi="宋体" w:eastAsia="宋体" w:cs="宋体"/>
                <w:color w:val="000000"/>
                <w:sz w:val="24"/>
                <w:highlight w:val="none"/>
              </w:rPr>
            </w:pPr>
            <w:r>
              <w:rPr>
                <w:rFonts w:hint="eastAsia" w:ascii="宋体" w:hAnsi="宋体" w:eastAsia="宋体" w:cs="宋体"/>
                <w:color w:val="000000"/>
                <w:kern w:val="0"/>
                <w:sz w:val="24"/>
                <w:highlight w:val="none"/>
                <w:lang w:bidi="ar"/>
              </w:rPr>
              <w:t>药学院/教务处</w:t>
            </w:r>
          </w:p>
        </w:tc>
        <w:tc>
          <w:tcPr>
            <w:tcW w:w="1487" w:type="pct"/>
            <w:tcBorders>
              <w:top w:val="nil"/>
              <w:left w:val="nil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1CB58744">
            <w:pPr>
              <w:widowControl/>
              <w:jc w:val="left"/>
              <w:textAlignment w:val="center"/>
              <w:rPr>
                <w:rFonts w:hint="eastAsia" w:ascii="宋体" w:hAnsi="宋体" w:eastAsia="宋体" w:cs="宋体"/>
                <w:color w:val="000000"/>
                <w:sz w:val="24"/>
                <w:highlight w:val="none"/>
              </w:rPr>
            </w:pPr>
            <w:r>
              <w:rPr>
                <w:rFonts w:hint="eastAsia" w:ascii="宋体" w:hAnsi="宋体" w:eastAsia="宋体" w:cs="宋体"/>
                <w:color w:val="000000"/>
                <w:kern w:val="0"/>
                <w:sz w:val="24"/>
                <w:highlight w:val="none"/>
                <w:lang w:bidi="ar"/>
              </w:rPr>
              <w:t>药学院</w:t>
            </w:r>
          </w:p>
        </w:tc>
      </w:tr>
      <w:tr w14:paraId="03DCBF19"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730" w:hRule="exact"/>
        </w:trPr>
        <w:tc>
          <w:tcPr>
            <w:tcW w:w="855" w:type="pct"/>
            <w:vMerge w:val="continue"/>
            <w:tcBorders>
              <w:top w:val="nil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7B4C506B">
            <w:pPr>
              <w:jc w:val="center"/>
              <w:rPr>
                <w:rFonts w:hint="eastAsia" w:ascii="微软雅黑" w:hAnsi="微软雅黑" w:eastAsia="微软雅黑" w:cs="微软雅黑"/>
                <w:color w:val="000000"/>
                <w:sz w:val="24"/>
                <w:highlight w:val="none"/>
              </w:rPr>
            </w:pPr>
          </w:p>
        </w:tc>
        <w:tc>
          <w:tcPr>
            <w:tcW w:w="1710" w:type="pct"/>
            <w:tcBorders>
              <w:top w:val="nil"/>
              <w:left w:val="nil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284F394C">
            <w:pPr>
              <w:widowControl/>
              <w:jc w:val="left"/>
              <w:textAlignment w:val="center"/>
              <w:rPr>
                <w:rFonts w:hint="eastAsia" w:ascii="宋体" w:hAnsi="宋体" w:eastAsia="宋体" w:cs="宋体"/>
                <w:color w:val="000000"/>
                <w:sz w:val="24"/>
                <w:highlight w:val="none"/>
              </w:rPr>
            </w:pPr>
            <w:r>
              <w:rPr>
                <w:rFonts w:hint="eastAsia" w:ascii="宋体" w:hAnsi="宋体" w:eastAsia="宋体" w:cs="宋体"/>
                <w:color w:val="000000"/>
                <w:kern w:val="0"/>
                <w:sz w:val="24"/>
                <w:highlight w:val="none"/>
                <w:lang w:bidi="ar"/>
              </w:rPr>
              <w:t>2.2人才培养方案的优化</w:t>
            </w:r>
          </w:p>
        </w:tc>
        <w:tc>
          <w:tcPr>
            <w:tcW w:w="948" w:type="pct"/>
            <w:tcBorders>
              <w:top w:val="nil"/>
              <w:left w:val="nil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223124CB">
            <w:pPr>
              <w:widowControl/>
              <w:jc w:val="left"/>
              <w:textAlignment w:val="center"/>
              <w:rPr>
                <w:rFonts w:hint="eastAsia" w:ascii="宋体" w:hAnsi="宋体" w:eastAsia="宋体" w:cs="宋体"/>
                <w:color w:val="000000"/>
                <w:sz w:val="24"/>
                <w:highlight w:val="none"/>
              </w:rPr>
            </w:pPr>
            <w:r>
              <w:rPr>
                <w:rFonts w:hint="eastAsia" w:ascii="宋体" w:hAnsi="宋体" w:eastAsia="宋体" w:cs="宋体"/>
                <w:color w:val="000000"/>
                <w:kern w:val="0"/>
                <w:sz w:val="24"/>
                <w:highlight w:val="none"/>
                <w:lang w:bidi="ar"/>
              </w:rPr>
              <w:t>药学院/教务处</w:t>
            </w:r>
          </w:p>
        </w:tc>
        <w:tc>
          <w:tcPr>
            <w:tcW w:w="1487" w:type="pct"/>
            <w:tcBorders>
              <w:top w:val="nil"/>
              <w:left w:val="nil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1CE1BCE6">
            <w:pPr>
              <w:widowControl/>
              <w:jc w:val="left"/>
              <w:textAlignment w:val="center"/>
              <w:rPr>
                <w:rFonts w:hint="eastAsia" w:ascii="宋体" w:hAnsi="宋体" w:eastAsia="宋体" w:cs="宋体"/>
                <w:color w:val="000000"/>
                <w:sz w:val="24"/>
                <w:highlight w:val="none"/>
              </w:rPr>
            </w:pPr>
            <w:r>
              <w:rPr>
                <w:rFonts w:hint="eastAsia" w:ascii="宋体" w:hAnsi="宋体" w:eastAsia="宋体" w:cs="宋体"/>
                <w:color w:val="000000"/>
                <w:kern w:val="0"/>
                <w:sz w:val="24"/>
                <w:highlight w:val="none"/>
                <w:lang w:bidi="ar"/>
              </w:rPr>
              <w:t>药学院</w:t>
            </w:r>
          </w:p>
        </w:tc>
      </w:tr>
      <w:tr w14:paraId="50E6626D"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730" w:hRule="exact"/>
        </w:trPr>
        <w:tc>
          <w:tcPr>
            <w:tcW w:w="855" w:type="pct"/>
            <w:vMerge w:val="continue"/>
            <w:tcBorders>
              <w:top w:val="nil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54F86738">
            <w:pPr>
              <w:jc w:val="center"/>
              <w:rPr>
                <w:rFonts w:hint="eastAsia" w:ascii="微软雅黑" w:hAnsi="微软雅黑" w:eastAsia="微软雅黑" w:cs="微软雅黑"/>
                <w:color w:val="000000"/>
                <w:sz w:val="24"/>
                <w:highlight w:val="none"/>
              </w:rPr>
            </w:pPr>
          </w:p>
        </w:tc>
        <w:tc>
          <w:tcPr>
            <w:tcW w:w="1710" w:type="pct"/>
            <w:tcBorders>
              <w:top w:val="nil"/>
              <w:left w:val="nil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3755D328">
            <w:pPr>
              <w:widowControl/>
              <w:jc w:val="left"/>
              <w:textAlignment w:val="center"/>
              <w:rPr>
                <w:rFonts w:hint="eastAsia" w:ascii="宋体" w:hAnsi="宋体" w:eastAsia="宋体" w:cs="宋体"/>
                <w:color w:val="000000"/>
                <w:sz w:val="24"/>
                <w:highlight w:val="none"/>
              </w:rPr>
            </w:pPr>
            <w:r>
              <w:rPr>
                <w:rFonts w:hint="eastAsia" w:ascii="宋体" w:hAnsi="宋体" w:eastAsia="宋体" w:cs="宋体"/>
                <w:color w:val="000000"/>
                <w:kern w:val="0"/>
                <w:sz w:val="24"/>
                <w:highlight w:val="none"/>
                <w:lang w:bidi="ar"/>
              </w:rPr>
              <w:t>2.3课程计划</w:t>
            </w:r>
          </w:p>
        </w:tc>
        <w:tc>
          <w:tcPr>
            <w:tcW w:w="948" w:type="pct"/>
            <w:tcBorders>
              <w:top w:val="nil"/>
              <w:left w:val="nil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073C6206">
            <w:pPr>
              <w:widowControl/>
              <w:jc w:val="left"/>
              <w:textAlignment w:val="center"/>
              <w:rPr>
                <w:rFonts w:hint="eastAsia" w:ascii="宋体" w:hAnsi="宋体" w:eastAsia="宋体" w:cs="宋体"/>
                <w:color w:val="000000"/>
                <w:sz w:val="24"/>
                <w:highlight w:val="none"/>
              </w:rPr>
            </w:pPr>
            <w:r>
              <w:rPr>
                <w:rFonts w:hint="eastAsia" w:ascii="宋体" w:hAnsi="宋体" w:eastAsia="宋体" w:cs="宋体"/>
                <w:color w:val="000000"/>
                <w:kern w:val="0"/>
                <w:sz w:val="24"/>
                <w:highlight w:val="none"/>
                <w:lang w:bidi="ar"/>
              </w:rPr>
              <w:t>药学院/教务处</w:t>
            </w:r>
          </w:p>
        </w:tc>
        <w:tc>
          <w:tcPr>
            <w:tcW w:w="1487" w:type="pct"/>
            <w:tcBorders>
              <w:top w:val="nil"/>
              <w:left w:val="nil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139F1B50">
            <w:pPr>
              <w:widowControl/>
              <w:jc w:val="left"/>
              <w:textAlignment w:val="center"/>
              <w:rPr>
                <w:rFonts w:hint="eastAsia" w:ascii="宋体" w:hAnsi="宋体" w:eastAsia="宋体" w:cs="宋体"/>
                <w:color w:val="000000"/>
                <w:sz w:val="24"/>
                <w:highlight w:val="none"/>
              </w:rPr>
            </w:pPr>
            <w:r>
              <w:rPr>
                <w:rFonts w:hint="eastAsia" w:ascii="宋体" w:hAnsi="宋体" w:eastAsia="宋体" w:cs="宋体"/>
                <w:color w:val="000000"/>
                <w:kern w:val="0"/>
                <w:sz w:val="24"/>
                <w:highlight w:val="none"/>
                <w:lang w:bidi="ar"/>
              </w:rPr>
              <w:t>药学院</w:t>
            </w:r>
          </w:p>
        </w:tc>
      </w:tr>
      <w:tr w14:paraId="1323F35E"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730" w:hRule="exact"/>
        </w:trPr>
        <w:tc>
          <w:tcPr>
            <w:tcW w:w="855" w:type="pct"/>
            <w:vMerge w:val="continue"/>
            <w:tcBorders>
              <w:top w:val="nil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1319003C">
            <w:pPr>
              <w:jc w:val="center"/>
              <w:rPr>
                <w:rFonts w:hint="eastAsia" w:ascii="微软雅黑" w:hAnsi="微软雅黑" w:eastAsia="微软雅黑" w:cs="微软雅黑"/>
                <w:color w:val="000000"/>
                <w:sz w:val="24"/>
                <w:highlight w:val="none"/>
              </w:rPr>
            </w:pPr>
          </w:p>
        </w:tc>
        <w:tc>
          <w:tcPr>
            <w:tcW w:w="1710" w:type="pct"/>
            <w:tcBorders>
              <w:top w:val="nil"/>
              <w:left w:val="nil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71C2629B">
            <w:pPr>
              <w:widowControl/>
              <w:jc w:val="left"/>
              <w:textAlignment w:val="center"/>
              <w:rPr>
                <w:rFonts w:hint="eastAsia" w:ascii="宋体" w:hAnsi="宋体" w:eastAsia="宋体" w:cs="宋体"/>
                <w:color w:val="000000"/>
                <w:kern w:val="0"/>
                <w:sz w:val="24"/>
                <w:highlight w:val="none"/>
                <w:lang w:bidi="ar"/>
              </w:rPr>
            </w:pPr>
            <w:r>
              <w:rPr>
                <w:rFonts w:hint="eastAsia" w:ascii="宋体" w:hAnsi="宋体" w:eastAsia="宋体" w:cs="宋体"/>
                <w:color w:val="000000"/>
                <w:kern w:val="0"/>
                <w:sz w:val="24"/>
                <w:highlight w:val="none"/>
                <w:lang w:bidi="ar"/>
              </w:rPr>
              <w:t>2.4教学内容更新</w:t>
            </w:r>
          </w:p>
        </w:tc>
        <w:tc>
          <w:tcPr>
            <w:tcW w:w="948" w:type="pct"/>
            <w:tcBorders>
              <w:top w:val="nil"/>
              <w:left w:val="nil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45562D37">
            <w:pPr>
              <w:widowControl/>
              <w:jc w:val="left"/>
              <w:textAlignment w:val="center"/>
              <w:rPr>
                <w:rFonts w:hint="eastAsia" w:ascii="宋体" w:hAnsi="宋体" w:eastAsia="宋体" w:cs="宋体"/>
                <w:color w:val="000000"/>
                <w:sz w:val="24"/>
                <w:highlight w:val="none"/>
              </w:rPr>
            </w:pPr>
            <w:r>
              <w:rPr>
                <w:rFonts w:hint="eastAsia" w:ascii="宋体" w:hAnsi="宋体" w:eastAsia="宋体" w:cs="宋体"/>
                <w:color w:val="000000"/>
                <w:kern w:val="0"/>
                <w:sz w:val="24"/>
                <w:highlight w:val="none"/>
                <w:lang w:bidi="ar"/>
              </w:rPr>
              <w:t>药学院/教务处</w:t>
            </w:r>
          </w:p>
        </w:tc>
        <w:tc>
          <w:tcPr>
            <w:tcW w:w="1487" w:type="pct"/>
            <w:tcBorders>
              <w:top w:val="nil"/>
              <w:left w:val="nil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1B23D0AC">
            <w:pPr>
              <w:widowControl/>
              <w:jc w:val="left"/>
              <w:textAlignment w:val="center"/>
              <w:rPr>
                <w:rFonts w:hint="eastAsia" w:ascii="宋体" w:hAnsi="宋体" w:eastAsia="宋体" w:cs="宋体"/>
                <w:color w:val="000000"/>
                <w:kern w:val="0"/>
                <w:sz w:val="24"/>
                <w:highlight w:val="none"/>
                <w:lang w:bidi="ar"/>
              </w:rPr>
            </w:pPr>
            <w:r>
              <w:rPr>
                <w:rFonts w:hint="eastAsia" w:ascii="宋体" w:hAnsi="宋体" w:eastAsia="宋体" w:cs="宋体"/>
                <w:color w:val="000000"/>
                <w:kern w:val="0"/>
                <w:sz w:val="24"/>
                <w:highlight w:val="none"/>
                <w:lang w:bidi="ar"/>
              </w:rPr>
              <w:t>药学院</w:t>
            </w:r>
          </w:p>
        </w:tc>
      </w:tr>
      <w:tr w14:paraId="728150A8"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680" w:hRule="exact"/>
        </w:trPr>
        <w:tc>
          <w:tcPr>
            <w:tcW w:w="855" w:type="pct"/>
            <w:vMerge w:val="continue"/>
            <w:tcBorders>
              <w:top w:val="nil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4B179C4E">
            <w:pPr>
              <w:jc w:val="center"/>
              <w:rPr>
                <w:rFonts w:hint="eastAsia" w:ascii="微软雅黑" w:hAnsi="微软雅黑" w:eastAsia="微软雅黑" w:cs="微软雅黑"/>
                <w:color w:val="000000"/>
                <w:sz w:val="24"/>
                <w:highlight w:val="none"/>
              </w:rPr>
            </w:pPr>
          </w:p>
        </w:tc>
        <w:tc>
          <w:tcPr>
            <w:tcW w:w="1710" w:type="pct"/>
            <w:tcBorders>
              <w:top w:val="nil"/>
              <w:left w:val="nil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67285371">
            <w:pPr>
              <w:widowControl/>
              <w:jc w:val="left"/>
              <w:textAlignment w:val="center"/>
              <w:rPr>
                <w:rFonts w:hint="eastAsia" w:ascii="宋体" w:hAnsi="宋体" w:eastAsia="宋体" w:cs="宋体"/>
                <w:color w:val="000000"/>
                <w:sz w:val="24"/>
                <w:highlight w:val="none"/>
              </w:rPr>
            </w:pPr>
            <w:r>
              <w:rPr>
                <w:rFonts w:hint="eastAsia" w:ascii="宋体" w:hAnsi="宋体" w:eastAsia="宋体" w:cs="宋体"/>
                <w:color w:val="000000"/>
                <w:kern w:val="0"/>
                <w:sz w:val="24"/>
                <w:highlight w:val="none"/>
                <w:lang w:bidi="ar"/>
              </w:rPr>
              <w:t>2.5教学方法改革</w:t>
            </w:r>
          </w:p>
        </w:tc>
        <w:tc>
          <w:tcPr>
            <w:tcW w:w="948" w:type="pct"/>
            <w:tcBorders>
              <w:top w:val="nil"/>
              <w:left w:val="nil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5A35B656">
            <w:pPr>
              <w:widowControl/>
              <w:ind w:left="1680" w:hanging="1680" w:hangingChars="700"/>
              <w:jc w:val="left"/>
              <w:textAlignment w:val="center"/>
              <w:rPr>
                <w:rFonts w:hint="eastAsia" w:ascii="宋体" w:hAnsi="宋体" w:eastAsia="宋体" w:cs="宋体"/>
                <w:color w:val="000000"/>
                <w:sz w:val="24"/>
                <w:highlight w:val="none"/>
              </w:rPr>
            </w:pPr>
            <w:r>
              <w:rPr>
                <w:rFonts w:hint="eastAsia" w:ascii="宋体" w:hAnsi="宋体" w:eastAsia="宋体" w:cs="宋体"/>
                <w:color w:val="000000"/>
                <w:sz w:val="24"/>
                <w:highlight w:val="none"/>
              </w:rPr>
              <w:t>药学院/教务处</w:t>
            </w:r>
          </w:p>
        </w:tc>
        <w:tc>
          <w:tcPr>
            <w:tcW w:w="1487" w:type="pct"/>
            <w:tcBorders>
              <w:top w:val="nil"/>
              <w:left w:val="nil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7F9AB24C">
            <w:pPr>
              <w:widowControl/>
              <w:jc w:val="left"/>
              <w:textAlignment w:val="center"/>
              <w:rPr>
                <w:rFonts w:hint="eastAsia" w:ascii="宋体" w:hAnsi="宋体" w:eastAsia="宋体" w:cs="宋体"/>
                <w:color w:val="000000"/>
                <w:sz w:val="24"/>
                <w:highlight w:val="none"/>
              </w:rPr>
            </w:pPr>
            <w:r>
              <w:rPr>
                <w:rFonts w:hint="eastAsia" w:ascii="宋体" w:hAnsi="宋体" w:eastAsia="宋体" w:cs="宋体"/>
                <w:color w:val="000000"/>
                <w:kern w:val="0"/>
                <w:sz w:val="24"/>
                <w:highlight w:val="none"/>
                <w:lang w:bidi="ar"/>
              </w:rPr>
              <w:t>药学院</w:t>
            </w:r>
          </w:p>
        </w:tc>
      </w:tr>
      <w:tr w14:paraId="56F4605F"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567" w:hRule="exact"/>
        </w:trPr>
        <w:tc>
          <w:tcPr>
            <w:tcW w:w="855" w:type="pct"/>
            <w:vMerge w:val="continue"/>
            <w:tcBorders>
              <w:top w:val="nil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292C23B8">
            <w:pPr>
              <w:jc w:val="center"/>
              <w:rPr>
                <w:rFonts w:hint="eastAsia" w:ascii="微软雅黑" w:hAnsi="微软雅黑" w:eastAsia="微软雅黑" w:cs="微软雅黑"/>
                <w:color w:val="000000"/>
                <w:sz w:val="24"/>
                <w:highlight w:val="none"/>
              </w:rPr>
            </w:pPr>
          </w:p>
        </w:tc>
        <w:tc>
          <w:tcPr>
            <w:tcW w:w="1710" w:type="pct"/>
            <w:tcBorders>
              <w:top w:val="nil"/>
              <w:left w:val="nil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5F7E0AFE">
            <w:pPr>
              <w:widowControl/>
              <w:jc w:val="left"/>
              <w:textAlignment w:val="center"/>
              <w:rPr>
                <w:rFonts w:hint="eastAsia" w:ascii="宋体" w:hAnsi="宋体" w:eastAsia="宋体" w:cs="宋体"/>
                <w:color w:val="000000"/>
                <w:sz w:val="24"/>
                <w:highlight w:val="none"/>
              </w:rPr>
            </w:pPr>
            <w:r>
              <w:rPr>
                <w:rFonts w:hint="eastAsia" w:ascii="宋体" w:hAnsi="宋体" w:eastAsia="宋体" w:cs="宋体"/>
                <w:color w:val="000000"/>
                <w:kern w:val="0"/>
                <w:sz w:val="24"/>
                <w:highlight w:val="none"/>
                <w:lang w:bidi="ar"/>
              </w:rPr>
              <w:t>2.6科学方法教育</w:t>
            </w:r>
          </w:p>
        </w:tc>
        <w:tc>
          <w:tcPr>
            <w:tcW w:w="948" w:type="pct"/>
            <w:tcBorders>
              <w:top w:val="nil"/>
              <w:left w:val="nil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1EA88716">
            <w:pPr>
              <w:widowControl/>
              <w:jc w:val="left"/>
              <w:textAlignment w:val="center"/>
              <w:rPr>
                <w:rFonts w:hint="eastAsia" w:ascii="宋体" w:hAnsi="宋体" w:eastAsia="宋体" w:cs="宋体"/>
                <w:color w:val="000000"/>
                <w:sz w:val="24"/>
                <w:highlight w:val="none"/>
              </w:rPr>
            </w:pPr>
            <w:r>
              <w:rPr>
                <w:rFonts w:hint="eastAsia" w:ascii="宋体" w:hAnsi="宋体" w:eastAsia="宋体" w:cs="宋体"/>
                <w:color w:val="000000"/>
                <w:sz w:val="24"/>
                <w:highlight w:val="none"/>
              </w:rPr>
              <w:t>药学院/教务处</w:t>
            </w:r>
          </w:p>
        </w:tc>
        <w:tc>
          <w:tcPr>
            <w:tcW w:w="1487" w:type="pct"/>
            <w:tcBorders>
              <w:top w:val="nil"/>
              <w:left w:val="nil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4373CCF6">
            <w:pPr>
              <w:jc w:val="left"/>
              <w:rPr>
                <w:rFonts w:hint="eastAsia" w:ascii="宋体" w:hAnsi="宋体" w:eastAsia="宋体" w:cs="宋体"/>
                <w:color w:val="000000"/>
                <w:sz w:val="24"/>
                <w:highlight w:val="none"/>
              </w:rPr>
            </w:pPr>
            <w:r>
              <w:rPr>
                <w:rFonts w:hint="eastAsia" w:ascii="宋体" w:hAnsi="宋体" w:eastAsia="宋体" w:cs="宋体"/>
                <w:color w:val="000000"/>
                <w:sz w:val="24"/>
                <w:highlight w:val="none"/>
              </w:rPr>
              <w:t>药学院</w:t>
            </w:r>
          </w:p>
        </w:tc>
      </w:tr>
      <w:tr w14:paraId="4EC2F6F6"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567" w:hRule="exact"/>
        </w:trPr>
        <w:tc>
          <w:tcPr>
            <w:tcW w:w="855" w:type="pct"/>
            <w:vMerge w:val="continue"/>
            <w:tcBorders>
              <w:top w:val="nil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32EE798B">
            <w:pPr>
              <w:jc w:val="center"/>
              <w:rPr>
                <w:rFonts w:hint="eastAsia" w:ascii="微软雅黑" w:hAnsi="微软雅黑" w:eastAsia="微软雅黑" w:cs="微软雅黑"/>
                <w:color w:val="000000"/>
                <w:sz w:val="24"/>
                <w:highlight w:val="none"/>
              </w:rPr>
            </w:pPr>
          </w:p>
        </w:tc>
        <w:tc>
          <w:tcPr>
            <w:tcW w:w="1710" w:type="pct"/>
            <w:tcBorders>
              <w:top w:val="nil"/>
              <w:left w:val="nil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658F42AD">
            <w:pPr>
              <w:widowControl/>
              <w:jc w:val="left"/>
              <w:textAlignment w:val="center"/>
              <w:rPr>
                <w:rFonts w:hint="eastAsia" w:ascii="宋体" w:hAnsi="宋体" w:eastAsia="宋体" w:cs="宋体"/>
                <w:color w:val="000000"/>
                <w:sz w:val="24"/>
                <w:highlight w:val="none"/>
              </w:rPr>
            </w:pPr>
            <w:r>
              <w:rPr>
                <w:rFonts w:hint="eastAsia" w:ascii="宋体" w:hAnsi="宋体" w:eastAsia="宋体" w:cs="宋体"/>
                <w:color w:val="000000"/>
                <w:kern w:val="0"/>
                <w:sz w:val="24"/>
                <w:highlight w:val="none"/>
                <w:lang w:bidi="ar"/>
              </w:rPr>
              <w:t>2.7主干学科</w:t>
            </w:r>
          </w:p>
        </w:tc>
        <w:tc>
          <w:tcPr>
            <w:tcW w:w="948" w:type="pct"/>
            <w:tcBorders>
              <w:top w:val="nil"/>
              <w:left w:val="nil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10AB8958">
            <w:pPr>
              <w:widowControl/>
              <w:jc w:val="left"/>
              <w:textAlignment w:val="center"/>
              <w:rPr>
                <w:rFonts w:hint="eastAsia" w:ascii="宋体" w:hAnsi="宋体" w:eastAsia="宋体" w:cs="宋体"/>
                <w:color w:val="000000"/>
                <w:sz w:val="24"/>
                <w:highlight w:val="none"/>
              </w:rPr>
            </w:pPr>
            <w:r>
              <w:rPr>
                <w:rFonts w:hint="eastAsia" w:ascii="宋体" w:hAnsi="宋体" w:eastAsia="宋体" w:cs="宋体"/>
                <w:color w:val="000000"/>
                <w:kern w:val="0"/>
                <w:sz w:val="24"/>
                <w:highlight w:val="none"/>
                <w:lang w:bidi="ar"/>
              </w:rPr>
              <w:t>药学院</w:t>
            </w:r>
          </w:p>
        </w:tc>
        <w:tc>
          <w:tcPr>
            <w:tcW w:w="1487" w:type="pct"/>
            <w:tcBorders>
              <w:top w:val="nil"/>
              <w:left w:val="nil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72F91F97">
            <w:pPr>
              <w:jc w:val="left"/>
              <w:rPr>
                <w:rFonts w:hint="eastAsia" w:ascii="宋体" w:hAnsi="宋体" w:eastAsia="宋体" w:cs="宋体"/>
                <w:color w:val="000000"/>
                <w:sz w:val="24"/>
                <w:highlight w:val="none"/>
              </w:rPr>
            </w:pPr>
            <w:r>
              <w:rPr>
                <w:rFonts w:hint="eastAsia" w:ascii="宋体" w:hAnsi="宋体" w:eastAsia="宋体" w:cs="宋体"/>
                <w:color w:val="000000"/>
                <w:sz w:val="24"/>
                <w:highlight w:val="none"/>
              </w:rPr>
              <w:t>教务处/中医学院/医学院</w:t>
            </w:r>
          </w:p>
        </w:tc>
      </w:tr>
      <w:tr w14:paraId="1124CC53"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567" w:hRule="exact"/>
        </w:trPr>
        <w:tc>
          <w:tcPr>
            <w:tcW w:w="855" w:type="pct"/>
            <w:vMerge w:val="continue"/>
            <w:tcBorders>
              <w:top w:val="nil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19145CD4">
            <w:pPr>
              <w:jc w:val="center"/>
              <w:rPr>
                <w:rFonts w:hint="eastAsia" w:ascii="微软雅黑" w:hAnsi="微软雅黑" w:eastAsia="微软雅黑" w:cs="微软雅黑"/>
                <w:color w:val="000000"/>
                <w:sz w:val="24"/>
                <w:highlight w:val="none"/>
              </w:rPr>
            </w:pPr>
          </w:p>
        </w:tc>
        <w:tc>
          <w:tcPr>
            <w:tcW w:w="1710" w:type="pct"/>
            <w:tcBorders>
              <w:top w:val="nil"/>
              <w:left w:val="nil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75CB73C6">
            <w:pPr>
              <w:widowControl/>
              <w:jc w:val="left"/>
              <w:textAlignment w:val="center"/>
              <w:rPr>
                <w:rFonts w:hint="eastAsia" w:ascii="宋体" w:hAnsi="宋体" w:eastAsia="宋体" w:cs="宋体"/>
                <w:color w:val="000000"/>
                <w:sz w:val="24"/>
                <w:highlight w:val="none"/>
              </w:rPr>
            </w:pPr>
            <w:r>
              <w:rPr>
                <w:rFonts w:hint="eastAsia" w:ascii="宋体" w:hAnsi="宋体" w:eastAsia="宋体" w:cs="宋体"/>
                <w:color w:val="000000"/>
                <w:sz w:val="24"/>
                <w:highlight w:val="none"/>
              </w:rPr>
              <w:t>2.8核心课程</w:t>
            </w:r>
          </w:p>
        </w:tc>
        <w:tc>
          <w:tcPr>
            <w:tcW w:w="948" w:type="pct"/>
            <w:tcBorders>
              <w:top w:val="nil"/>
              <w:left w:val="nil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6F140722">
            <w:pPr>
              <w:widowControl/>
              <w:jc w:val="left"/>
              <w:textAlignment w:val="center"/>
              <w:rPr>
                <w:rFonts w:hint="eastAsia" w:ascii="宋体" w:hAnsi="宋体" w:eastAsia="宋体" w:cs="宋体"/>
                <w:color w:val="000000"/>
                <w:sz w:val="24"/>
                <w:highlight w:val="none"/>
              </w:rPr>
            </w:pPr>
            <w:r>
              <w:rPr>
                <w:rFonts w:hint="eastAsia" w:ascii="宋体" w:hAnsi="宋体" w:eastAsia="宋体" w:cs="宋体"/>
                <w:color w:val="000000"/>
                <w:kern w:val="0"/>
                <w:sz w:val="24"/>
                <w:highlight w:val="none"/>
                <w:lang w:bidi="ar"/>
              </w:rPr>
              <w:t>药学院</w:t>
            </w:r>
          </w:p>
        </w:tc>
        <w:tc>
          <w:tcPr>
            <w:tcW w:w="1487" w:type="pct"/>
            <w:tcBorders>
              <w:top w:val="nil"/>
              <w:left w:val="nil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1DBF7B42">
            <w:pPr>
              <w:jc w:val="left"/>
              <w:rPr>
                <w:rFonts w:hint="eastAsia" w:ascii="宋体" w:hAnsi="宋体" w:eastAsia="宋体" w:cs="宋体"/>
                <w:color w:val="000000"/>
                <w:sz w:val="24"/>
                <w:highlight w:val="none"/>
              </w:rPr>
            </w:pPr>
            <w:r>
              <w:rPr>
                <w:rFonts w:hint="eastAsia" w:ascii="宋体" w:hAnsi="宋体" w:eastAsia="宋体" w:cs="宋体"/>
                <w:color w:val="000000"/>
                <w:sz w:val="24"/>
                <w:highlight w:val="none"/>
              </w:rPr>
              <w:t>教务处/中医学院</w:t>
            </w:r>
          </w:p>
        </w:tc>
      </w:tr>
      <w:tr w14:paraId="4EB42ECF"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567" w:hRule="exact"/>
        </w:trPr>
        <w:tc>
          <w:tcPr>
            <w:tcW w:w="855" w:type="pct"/>
            <w:vMerge w:val="continue"/>
            <w:tcBorders>
              <w:top w:val="nil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4585F2B7">
            <w:pPr>
              <w:jc w:val="center"/>
              <w:rPr>
                <w:rFonts w:hint="eastAsia" w:ascii="微软雅黑" w:hAnsi="微软雅黑" w:eastAsia="微软雅黑" w:cs="微软雅黑"/>
                <w:color w:val="000000"/>
                <w:sz w:val="24"/>
                <w:highlight w:val="none"/>
              </w:rPr>
            </w:pPr>
          </w:p>
        </w:tc>
        <w:tc>
          <w:tcPr>
            <w:tcW w:w="1710" w:type="pct"/>
            <w:tcBorders>
              <w:top w:val="nil"/>
              <w:left w:val="nil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4AA4C4A8">
            <w:pPr>
              <w:widowControl/>
              <w:jc w:val="left"/>
              <w:textAlignment w:val="center"/>
              <w:rPr>
                <w:rFonts w:hint="eastAsia" w:ascii="宋体" w:hAnsi="宋体" w:eastAsia="宋体" w:cs="宋体"/>
                <w:color w:val="000000"/>
                <w:sz w:val="24"/>
                <w:highlight w:val="none"/>
              </w:rPr>
            </w:pPr>
            <w:r>
              <w:rPr>
                <w:rFonts w:hint="eastAsia" w:ascii="宋体" w:hAnsi="宋体" w:eastAsia="宋体" w:cs="宋体"/>
                <w:color w:val="000000"/>
                <w:kern w:val="0"/>
                <w:sz w:val="24"/>
                <w:highlight w:val="none"/>
                <w:lang w:bidi="ar"/>
              </w:rPr>
              <w:t>2.9主要课程</w:t>
            </w:r>
          </w:p>
        </w:tc>
        <w:tc>
          <w:tcPr>
            <w:tcW w:w="948" w:type="pct"/>
            <w:tcBorders>
              <w:top w:val="nil"/>
              <w:left w:val="nil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79FF4C6E">
            <w:pPr>
              <w:widowControl/>
              <w:jc w:val="left"/>
              <w:textAlignment w:val="center"/>
              <w:rPr>
                <w:rFonts w:hint="eastAsia" w:ascii="宋体" w:hAnsi="宋体" w:eastAsia="宋体" w:cs="宋体"/>
                <w:color w:val="000000"/>
                <w:sz w:val="24"/>
                <w:highlight w:val="none"/>
              </w:rPr>
            </w:pPr>
            <w:r>
              <w:rPr>
                <w:rFonts w:hint="eastAsia" w:ascii="宋体" w:hAnsi="宋体" w:eastAsia="宋体" w:cs="宋体"/>
                <w:color w:val="000000"/>
                <w:sz w:val="24"/>
                <w:highlight w:val="none"/>
              </w:rPr>
              <w:t>药学院</w:t>
            </w:r>
          </w:p>
        </w:tc>
        <w:tc>
          <w:tcPr>
            <w:tcW w:w="1487" w:type="pct"/>
            <w:tcBorders>
              <w:top w:val="nil"/>
              <w:left w:val="nil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3680847F">
            <w:pPr>
              <w:widowControl/>
              <w:jc w:val="left"/>
              <w:textAlignment w:val="center"/>
              <w:rPr>
                <w:rFonts w:hint="eastAsia" w:ascii="宋体" w:hAnsi="宋体" w:eastAsia="宋体" w:cs="宋体"/>
                <w:color w:val="000000"/>
                <w:sz w:val="24"/>
                <w:highlight w:val="none"/>
              </w:rPr>
            </w:pPr>
            <w:r>
              <w:rPr>
                <w:rFonts w:hint="eastAsia" w:ascii="宋体" w:hAnsi="宋体" w:eastAsia="宋体" w:cs="宋体"/>
                <w:color w:val="000000"/>
                <w:sz w:val="24"/>
                <w:highlight w:val="none"/>
              </w:rPr>
              <w:t>教务处/中医学院/医学院</w:t>
            </w:r>
          </w:p>
        </w:tc>
      </w:tr>
      <w:tr w14:paraId="476F1CCB"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567" w:hRule="exact"/>
        </w:trPr>
        <w:tc>
          <w:tcPr>
            <w:tcW w:w="855" w:type="pct"/>
            <w:vMerge w:val="continue"/>
            <w:tcBorders>
              <w:top w:val="nil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27D7BB12">
            <w:pPr>
              <w:jc w:val="center"/>
              <w:rPr>
                <w:rFonts w:hint="eastAsia" w:ascii="微软雅黑" w:hAnsi="微软雅黑" w:eastAsia="微软雅黑" w:cs="微软雅黑"/>
                <w:color w:val="000000"/>
                <w:sz w:val="24"/>
                <w:highlight w:val="none"/>
              </w:rPr>
            </w:pPr>
          </w:p>
        </w:tc>
        <w:tc>
          <w:tcPr>
            <w:tcW w:w="1710" w:type="pct"/>
            <w:tcBorders>
              <w:top w:val="nil"/>
              <w:left w:val="nil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0501612B">
            <w:pPr>
              <w:widowControl/>
              <w:jc w:val="left"/>
              <w:textAlignment w:val="center"/>
              <w:rPr>
                <w:rFonts w:hint="eastAsia" w:ascii="宋体" w:hAnsi="宋体" w:eastAsia="宋体" w:cs="宋体"/>
                <w:color w:val="000000"/>
                <w:sz w:val="24"/>
                <w:highlight w:val="none"/>
              </w:rPr>
            </w:pPr>
            <w:r>
              <w:rPr>
                <w:rFonts w:hint="eastAsia" w:ascii="宋体" w:hAnsi="宋体" w:eastAsia="宋体" w:cs="宋体"/>
                <w:color w:val="000000"/>
                <w:kern w:val="0"/>
                <w:sz w:val="24"/>
                <w:highlight w:val="none"/>
                <w:lang w:bidi="ar"/>
              </w:rPr>
              <w:t>2.10实践环节</w:t>
            </w:r>
          </w:p>
        </w:tc>
        <w:tc>
          <w:tcPr>
            <w:tcW w:w="948" w:type="pct"/>
            <w:tcBorders>
              <w:top w:val="nil"/>
              <w:left w:val="nil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5E4EDDB2">
            <w:pPr>
              <w:widowControl/>
              <w:jc w:val="left"/>
              <w:textAlignment w:val="center"/>
              <w:rPr>
                <w:rFonts w:hint="eastAsia" w:ascii="宋体" w:hAnsi="宋体" w:eastAsia="宋体" w:cs="宋体"/>
                <w:color w:val="000000"/>
                <w:sz w:val="24"/>
                <w:highlight w:val="none"/>
              </w:rPr>
            </w:pPr>
            <w:r>
              <w:rPr>
                <w:rFonts w:hint="eastAsia" w:ascii="宋体" w:hAnsi="宋体" w:eastAsia="宋体" w:cs="宋体"/>
                <w:color w:val="000000"/>
                <w:kern w:val="0"/>
                <w:sz w:val="24"/>
                <w:highlight w:val="none"/>
                <w:lang w:bidi="ar"/>
              </w:rPr>
              <w:t>教务处</w:t>
            </w:r>
          </w:p>
        </w:tc>
        <w:tc>
          <w:tcPr>
            <w:tcW w:w="1487" w:type="pct"/>
            <w:tcBorders>
              <w:top w:val="nil"/>
              <w:left w:val="nil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1E2963B7">
            <w:pPr>
              <w:widowControl/>
              <w:jc w:val="left"/>
              <w:textAlignment w:val="center"/>
              <w:rPr>
                <w:rFonts w:hint="eastAsia" w:ascii="宋体" w:hAnsi="宋体" w:eastAsia="宋体" w:cs="宋体"/>
                <w:color w:val="000000"/>
                <w:sz w:val="24"/>
                <w:highlight w:val="none"/>
              </w:rPr>
            </w:pPr>
            <w:r>
              <w:rPr>
                <w:rFonts w:hint="eastAsia" w:ascii="宋体" w:hAnsi="宋体" w:eastAsia="宋体" w:cs="宋体"/>
                <w:color w:val="000000"/>
                <w:kern w:val="0"/>
                <w:sz w:val="24"/>
                <w:highlight w:val="none"/>
                <w:lang w:bidi="ar"/>
              </w:rPr>
              <w:t>药学院</w:t>
            </w:r>
          </w:p>
        </w:tc>
      </w:tr>
      <w:tr w14:paraId="21FAE9C6"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567" w:hRule="exact"/>
        </w:trPr>
        <w:tc>
          <w:tcPr>
            <w:tcW w:w="855" w:type="pct"/>
            <w:vMerge w:val="restart"/>
            <w:tcBorders>
              <w:top w:val="nil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12AA54E9">
            <w:pPr>
              <w:widowControl/>
              <w:spacing w:line="440" w:lineRule="exact"/>
              <w:jc w:val="center"/>
              <w:textAlignment w:val="center"/>
              <w:rPr>
                <w:rFonts w:hint="eastAsia" w:ascii="微软雅黑" w:hAnsi="微软雅黑" w:eastAsia="微软雅黑" w:cs="微软雅黑"/>
                <w:color w:val="000000"/>
                <w:kern w:val="0"/>
                <w:sz w:val="24"/>
                <w:highlight w:val="none"/>
                <w:lang w:bidi="ar"/>
              </w:rPr>
            </w:pPr>
            <w:r>
              <w:rPr>
                <w:rFonts w:hint="eastAsia" w:ascii="微软雅黑" w:hAnsi="微软雅黑" w:eastAsia="微软雅黑" w:cs="微软雅黑"/>
                <w:color w:val="000000"/>
                <w:kern w:val="0"/>
                <w:sz w:val="24"/>
                <w:highlight w:val="none"/>
                <w:lang w:bidi="ar"/>
              </w:rPr>
              <w:t>3.学生成绩</w:t>
            </w:r>
          </w:p>
          <w:p w14:paraId="77422715">
            <w:pPr>
              <w:widowControl/>
              <w:spacing w:line="440" w:lineRule="exact"/>
              <w:jc w:val="center"/>
              <w:textAlignment w:val="center"/>
              <w:rPr>
                <w:rFonts w:hint="eastAsia" w:ascii="微软雅黑" w:hAnsi="微软雅黑" w:eastAsia="微软雅黑" w:cs="微软雅黑"/>
                <w:color w:val="000000"/>
                <w:sz w:val="24"/>
                <w:highlight w:val="none"/>
              </w:rPr>
            </w:pPr>
            <w:r>
              <w:rPr>
                <w:rFonts w:hint="eastAsia" w:ascii="微软雅黑" w:hAnsi="微软雅黑" w:eastAsia="微软雅黑" w:cs="微软雅黑"/>
                <w:color w:val="000000"/>
                <w:kern w:val="0"/>
                <w:sz w:val="24"/>
                <w:highlight w:val="none"/>
                <w:lang w:bidi="ar"/>
              </w:rPr>
              <w:t>评价</w:t>
            </w:r>
          </w:p>
        </w:tc>
        <w:tc>
          <w:tcPr>
            <w:tcW w:w="1710" w:type="pct"/>
            <w:tcBorders>
              <w:top w:val="nil"/>
              <w:left w:val="nil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42749F88">
            <w:pPr>
              <w:widowControl/>
              <w:jc w:val="left"/>
              <w:textAlignment w:val="center"/>
              <w:rPr>
                <w:rFonts w:hint="eastAsia" w:ascii="宋体" w:hAnsi="宋体" w:eastAsia="宋体" w:cs="宋体"/>
                <w:color w:val="000000"/>
                <w:sz w:val="24"/>
                <w:highlight w:val="none"/>
              </w:rPr>
            </w:pPr>
            <w:r>
              <w:rPr>
                <w:rFonts w:hint="eastAsia" w:ascii="宋体" w:hAnsi="宋体" w:eastAsia="宋体" w:cs="宋体"/>
                <w:color w:val="000000"/>
                <w:kern w:val="0"/>
                <w:sz w:val="24"/>
                <w:highlight w:val="none"/>
                <w:lang w:bidi="ar"/>
              </w:rPr>
              <w:t>3.1学生成绩评价体系</w:t>
            </w:r>
          </w:p>
        </w:tc>
        <w:tc>
          <w:tcPr>
            <w:tcW w:w="948" w:type="pct"/>
            <w:tcBorders>
              <w:top w:val="nil"/>
              <w:left w:val="nil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0CBF6D79">
            <w:pPr>
              <w:widowControl/>
              <w:jc w:val="left"/>
              <w:textAlignment w:val="center"/>
              <w:rPr>
                <w:rFonts w:hint="eastAsia" w:ascii="宋体" w:hAnsi="宋体" w:eastAsia="宋体" w:cs="宋体"/>
                <w:color w:val="000000"/>
                <w:sz w:val="24"/>
                <w:highlight w:val="none"/>
              </w:rPr>
            </w:pPr>
            <w:r>
              <w:rPr>
                <w:rFonts w:hint="eastAsia" w:ascii="宋体" w:hAnsi="宋体" w:eastAsia="宋体" w:cs="宋体"/>
                <w:color w:val="000000"/>
                <w:kern w:val="0"/>
                <w:sz w:val="24"/>
                <w:highlight w:val="none"/>
                <w:lang w:bidi="ar"/>
              </w:rPr>
              <w:t>药学院</w:t>
            </w:r>
          </w:p>
        </w:tc>
        <w:tc>
          <w:tcPr>
            <w:tcW w:w="1487" w:type="pct"/>
            <w:tcBorders>
              <w:top w:val="nil"/>
              <w:left w:val="nil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6E667959">
            <w:pPr>
              <w:widowControl/>
              <w:jc w:val="left"/>
              <w:textAlignment w:val="center"/>
              <w:rPr>
                <w:rFonts w:hint="eastAsia" w:ascii="宋体" w:hAnsi="宋体" w:eastAsia="宋体" w:cs="宋体"/>
                <w:color w:val="000000"/>
                <w:sz w:val="24"/>
                <w:highlight w:val="none"/>
              </w:rPr>
            </w:pPr>
            <w:r>
              <w:rPr>
                <w:rFonts w:hint="eastAsia" w:ascii="宋体" w:hAnsi="宋体" w:eastAsia="宋体" w:cs="宋体"/>
                <w:color w:val="000000"/>
                <w:kern w:val="0"/>
                <w:sz w:val="24"/>
                <w:highlight w:val="none"/>
                <w:lang w:bidi="ar"/>
              </w:rPr>
              <w:t>教务处</w:t>
            </w:r>
          </w:p>
        </w:tc>
      </w:tr>
      <w:tr w14:paraId="317FE004"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567" w:hRule="exact"/>
        </w:trPr>
        <w:tc>
          <w:tcPr>
            <w:tcW w:w="855" w:type="pct"/>
            <w:vMerge w:val="continue"/>
            <w:tcBorders>
              <w:top w:val="nil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57CBB54B">
            <w:pPr>
              <w:jc w:val="center"/>
              <w:rPr>
                <w:rFonts w:hint="eastAsia" w:ascii="微软雅黑" w:hAnsi="微软雅黑" w:eastAsia="微软雅黑" w:cs="微软雅黑"/>
                <w:color w:val="000000"/>
                <w:sz w:val="24"/>
                <w:highlight w:val="none"/>
              </w:rPr>
            </w:pPr>
          </w:p>
        </w:tc>
        <w:tc>
          <w:tcPr>
            <w:tcW w:w="1710" w:type="pct"/>
            <w:tcBorders>
              <w:top w:val="nil"/>
              <w:left w:val="nil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28D7DD26">
            <w:pPr>
              <w:widowControl/>
              <w:jc w:val="left"/>
              <w:textAlignment w:val="center"/>
              <w:rPr>
                <w:rFonts w:hint="eastAsia" w:ascii="宋体" w:hAnsi="宋体" w:eastAsia="宋体" w:cs="宋体"/>
                <w:color w:val="000000"/>
                <w:sz w:val="24"/>
                <w:highlight w:val="none"/>
              </w:rPr>
            </w:pPr>
            <w:r>
              <w:rPr>
                <w:rFonts w:hint="eastAsia" w:ascii="宋体" w:hAnsi="宋体" w:eastAsia="宋体" w:cs="宋体"/>
                <w:color w:val="000000"/>
                <w:kern w:val="0"/>
                <w:sz w:val="24"/>
                <w:highlight w:val="none"/>
                <w:lang w:bidi="ar"/>
              </w:rPr>
              <w:t>3.2考试与学习的关系</w:t>
            </w:r>
          </w:p>
        </w:tc>
        <w:tc>
          <w:tcPr>
            <w:tcW w:w="948" w:type="pct"/>
            <w:tcBorders>
              <w:top w:val="nil"/>
              <w:left w:val="nil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0C751760">
            <w:pPr>
              <w:widowControl/>
              <w:jc w:val="left"/>
              <w:textAlignment w:val="center"/>
              <w:rPr>
                <w:rFonts w:hint="eastAsia" w:ascii="宋体" w:hAnsi="宋体" w:eastAsia="宋体" w:cs="宋体"/>
                <w:color w:val="000000"/>
                <w:sz w:val="24"/>
                <w:highlight w:val="none"/>
              </w:rPr>
            </w:pPr>
            <w:r>
              <w:rPr>
                <w:rFonts w:hint="eastAsia" w:ascii="宋体" w:hAnsi="宋体" w:eastAsia="宋体" w:cs="宋体"/>
                <w:color w:val="000000"/>
                <w:kern w:val="0"/>
                <w:sz w:val="24"/>
                <w:highlight w:val="none"/>
                <w:lang w:bidi="ar"/>
              </w:rPr>
              <w:t>药学院</w:t>
            </w:r>
          </w:p>
        </w:tc>
        <w:tc>
          <w:tcPr>
            <w:tcW w:w="1487" w:type="pct"/>
            <w:tcBorders>
              <w:top w:val="nil"/>
              <w:left w:val="nil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6E027902">
            <w:pPr>
              <w:widowControl/>
              <w:jc w:val="left"/>
              <w:textAlignment w:val="center"/>
              <w:rPr>
                <w:rFonts w:hint="eastAsia" w:ascii="宋体" w:hAnsi="宋体" w:eastAsia="宋体" w:cs="宋体"/>
                <w:color w:val="000000"/>
                <w:sz w:val="24"/>
                <w:highlight w:val="none"/>
              </w:rPr>
            </w:pPr>
            <w:r>
              <w:rPr>
                <w:rFonts w:hint="eastAsia" w:ascii="宋体" w:hAnsi="宋体" w:eastAsia="宋体" w:cs="宋体"/>
                <w:color w:val="000000"/>
                <w:kern w:val="0"/>
                <w:sz w:val="24"/>
                <w:highlight w:val="none"/>
                <w:lang w:bidi="ar"/>
              </w:rPr>
              <w:t>教务处</w:t>
            </w:r>
          </w:p>
        </w:tc>
      </w:tr>
      <w:tr w14:paraId="379D91BD"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567" w:hRule="exact"/>
        </w:trPr>
        <w:tc>
          <w:tcPr>
            <w:tcW w:w="855" w:type="pct"/>
            <w:vMerge w:val="continue"/>
            <w:tcBorders>
              <w:top w:val="nil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1E969D08">
            <w:pPr>
              <w:jc w:val="center"/>
              <w:rPr>
                <w:rFonts w:hint="eastAsia" w:ascii="微软雅黑" w:hAnsi="微软雅黑" w:eastAsia="微软雅黑" w:cs="微软雅黑"/>
                <w:color w:val="000000"/>
                <w:sz w:val="24"/>
                <w:highlight w:val="none"/>
              </w:rPr>
            </w:pPr>
          </w:p>
        </w:tc>
        <w:tc>
          <w:tcPr>
            <w:tcW w:w="1710" w:type="pct"/>
            <w:tcBorders>
              <w:top w:val="nil"/>
              <w:left w:val="nil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4DFFE33D">
            <w:pPr>
              <w:widowControl/>
              <w:jc w:val="left"/>
              <w:textAlignment w:val="center"/>
              <w:rPr>
                <w:rFonts w:hint="eastAsia" w:ascii="宋体" w:hAnsi="宋体" w:eastAsia="宋体" w:cs="宋体"/>
                <w:color w:val="000000"/>
                <w:kern w:val="0"/>
                <w:sz w:val="24"/>
                <w:highlight w:val="none"/>
                <w:lang w:bidi="ar"/>
              </w:rPr>
            </w:pPr>
            <w:r>
              <w:rPr>
                <w:rFonts w:hint="eastAsia" w:ascii="宋体" w:hAnsi="宋体" w:eastAsia="宋体" w:cs="宋体"/>
                <w:color w:val="000000"/>
                <w:kern w:val="0"/>
                <w:sz w:val="24"/>
                <w:highlight w:val="none"/>
                <w:lang w:bidi="ar"/>
              </w:rPr>
              <w:t>3.3考试结果分析与反馈</w:t>
            </w:r>
          </w:p>
        </w:tc>
        <w:tc>
          <w:tcPr>
            <w:tcW w:w="948" w:type="pct"/>
            <w:tcBorders>
              <w:top w:val="nil"/>
              <w:left w:val="nil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686EB099">
            <w:pPr>
              <w:widowControl/>
              <w:jc w:val="left"/>
              <w:textAlignment w:val="center"/>
              <w:rPr>
                <w:rFonts w:hint="eastAsia" w:ascii="宋体" w:hAnsi="宋体" w:eastAsia="宋体" w:cs="宋体"/>
                <w:color w:val="000000"/>
                <w:kern w:val="0"/>
                <w:sz w:val="24"/>
                <w:highlight w:val="none"/>
                <w:lang w:bidi="ar"/>
              </w:rPr>
            </w:pPr>
            <w:r>
              <w:rPr>
                <w:rFonts w:hint="eastAsia" w:ascii="宋体" w:hAnsi="宋体" w:eastAsia="宋体" w:cs="宋体"/>
                <w:color w:val="000000"/>
                <w:kern w:val="0"/>
                <w:sz w:val="24"/>
                <w:highlight w:val="none"/>
                <w:lang w:bidi="ar"/>
              </w:rPr>
              <w:t>药学院</w:t>
            </w:r>
          </w:p>
        </w:tc>
        <w:tc>
          <w:tcPr>
            <w:tcW w:w="1487" w:type="pct"/>
            <w:tcBorders>
              <w:top w:val="nil"/>
              <w:left w:val="nil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1101654D">
            <w:pPr>
              <w:widowControl/>
              <w:jc w:val="left"/>
              <w:textAlignment w:val="center"/>
              <w:rPr>
                <w:rFonts w:hint="eastAsia" w:ascii="宋体" w:hAnsi="宋体" w:eastAsia="宋体" w:cs="宋体"/>
                <w:color w:val="000000"/>
                <w:kern w:val="0"/>
                <w:sz w:val="24"/>
                <w:highlight w:val="none"/>
                <w:lang w:bidi="ar"/>
              </w:rPr>
            </w:pPr>
            <w:r>
              <w:rPr>
                <w:rFonts w:hint="eastAsia" w:ascii="宋体" w:hAnsi="宋体" w:eastAsia="宋体" w:cs="宋体"/>
                <w:color w:val="000000"/>
                <w:kern w:val="0"/>
                <w:sz w:val="24"/>
                <w:highlight w:val="none"/>
                <w:lang w:bidi="ar"/>
              </w:rPr>
              <w:t>教务处</w:t>
            </w:r>
          </w:p>
        </w:tc>
      </w:tr>
      <w:tr w14:paraId="06FB4CD6"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567" w:hRule="exact"/>
        </w:trPr>
        <w:tc>
          <w:tcPr>
            <w:tcW w:w="855" w:type="pct"/>
            <w:vMerge w:val="continue"/>
            <w:tcBorders>
              <w:top w:val="nil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55467006">
            <w:pPr>
              <w:jc w:val="center"/>
              <w:rPr>
                <w:rFonts w:hint="eastAsia" w:ascii="微软雅黑" w:hAnsi="微软雅黑" w:eastAsia="微软雅黑" w:cs="微软雅黑"/>
                <w:color w:val="000000"/>
                <w:sz w:val="24"/>
                <w:highlight w:val="none"/>
              </w:rPr>
            </w:pPr>
          </w:p>
        </w:tc>
        <w:tc>
          <w:tcPr>
            <w:tcW w:w="1710" w:type="pct"/>
            <w:tcBorders>
              <w:top w:val="nil"/>
              <w:left w:val="nil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4F10673B">
            <w:pPr>
              <w:widowControl/>
              <w:jc w:val="left"/>
              <w:textAlignment w:val="center"/>
              <w:rPr>
                <w:rFonts w:hint="eastAsia" w:ascii="宋体" w:hAnsi="宋体" w:eastAsia="宋体" w:cs="宋体"/>
                <w:color w:val="000000"/>
                <w:sz w:val="24"/>
                <w:highlight w:val="none"/>
              </w:rPr>
            </w:pPr>
            <w:r>
              <w:rPr>
                <w:rFonts w:hint="eastAsia" w:ascii="宋体" w:hAnsi="宋体" w:eastAsia="宋体" w:cs="宋体"/>
                <w:color w:val="000000"/>
                <w:kern w:val="0"/>
                <w:sz w:val="24"/>
                <w:highlight w:val="none"/>
                <w:lang w:bidi="ar"/>
              </w:rPr>
              <w:t>3.4考试管理</w:t>
            </w:r>
          </w:p>
        </w:tc>
        <w:tc>
          <w:tcPr>
            <w:tcW w:w="948" w:type="pct"/>
            <w:tcBorders>
              <w:top w:val="nil"/>
              <w:left w:val="nil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525FE400">
            <w:pPr>
              <w:widowControl/>
              <w:jc w:val="left"/>
              <w:textAlignment w:val="center"/>
              <w:rPr>
                <w:rFonts w:hint="eastAsia" w:ascii="宋体" w:hAnsi="宋体" w:eastAsia="宋体" w:cs="宋体"/>
                <w:color w:val="000000"/>
                <w:sz w:val="24"/>
                <w:highlight w:val="none"/>
              </w:rPr>
            </w:pPr>
            <w:r>
              <w:rPr>
                <w:rFonts w:hint="eastAsia" w:ascii="宋体" w:hAnsi="宋体" w:eastAsia="宋体" w:cs="宋体"/>
                <w:color w:val="000000"/>
                <w:kern w:val="0"/>
                <w:sz w:val="24"/>
                <w:highlight w:val="none"/>
                <w:lang w:bidi="ar"/>
              </w:rPr>
              <w:t>药学院</w:t>
            </w:r>
          </w:p>
        </w:tc>
        <w:tc>
          <w:tcPr>
            <w:tcW w:w="1487" w:type="pct"/>
            <w:tcBorders>
              <w:top w:val="nil"/>
              <w:left w:val="nil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4D7C73AA">
            <w:pPr>
              <w:widowControl/>
              <w:jc w:val="left"/>
              <w:textAlignment w:val="center"/>
              <w:rPr>
                <w:rFonts w:hint="eastAsia" w:ascii="宋体" w:hAnsi="宋体" w:eastAsia="宋体" w:cs="宋体"/>
                <w:color w:val="000000"/>
                <w:sz w:val="24"/>
                <w:highlight w:val="none"/>
              </w:rPr>
            </w:pPr>
            <w:r>
              <w:rPr>
                <w:rFonts w:hint="eastAsia" w:ascii="宋体" w:hAnsi="宋体" w:eastAsia="宋体" w:cs="宋体"/>
                <w:color w:val="000000"/>
                <w:kern w:val="0"/>
                <w:sz w:val="24"/>
                <w:highlight w:val="none"/>
                <w:lang w:bidi="ar"/>
              </w:rPr>
              <w:t>教务处</w:t>
            </w:r>
          </w:p>
        </w:tc>
      </w:tr>
      <w:tr w14:paraId="03EC36B5"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567" w:hRule="exact"/>
        </w:trPr>
        <w:tc>
          <w:tcPr>
            <w:tcW w:w="855" w:type="pct"/>
            <w:vMerge w:val="restart"/>
            <w:tcBorders>
              <w:top w:val="nil"/>
              <w:left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5EA07BFC">
            <w:pPr>
              <w:jc w:val="center"/>
              <w:rPr>
                <w:rFonts w:hint="eastAsia" w:ascii="微软雅黑" w:hAnsi="微软雅黑" w:eastAsia="微软雅黑" w:cs="微软雅黑"/>
                <w:color w:val="000000"/>
                <w:sz w:val="24"/>
                <w:highlight w:val="none"/>
              </w:rPr>
            </w:pPr>
            <w:r>
              <w:rPr>
                <w:rFonts w:hint="eastAsia" w:ascii="微软雅黑" w:hAnsi="微软雅黑" w:eastAsia="微软雅黑" w:cs="微软雅黑"/>
                <w:color w:val="000000"/>
                <w:kern w:val="0"/>
                <w:sz w:val="24"/>
                <w:highlight w:val="none"/>
                <w:lang w:bidi="ar"/>
              </w:rPr>
              <w:t>4.师资队伍</w:t>
            </w:r>
          </w:p>
        </w:tc>
        <w:tc>
          <w:tcPr>
            <w:tcW w:w="1710" w:type="pct"/>
            <w:tcBorders>
              <w:top w:val="nil"/>
              <w:left w:val="nil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73E1EEEE">
            <w:pPr>
              <w:widowControl/>
              <w:jc w:val="left"/>
              <w:textAlignment w:val="center"/>
              <w:rPr>
                <w:rFonts w:hint="eastAsia" w:ascii="宋体" w:hAnsi="宋体" w:eastAsia="宋体" w:cs="宋体"/>
                <w:color w:val="000000"/>
                <w:kern w:val="0"/>
                <w:sz w:val="24"/>
                <w:highlight w:val="none"/>
                <w:lang w:bidi="ar"/>
              </w:rPr>
            </w:pPr>
            <w:r>
              <w:rPr>
                <w:rFonts w:hint="eastAsia" w:ascii="宋体" w:hAnsi="宋体" w:eastAsia="宋体" w:cs="宋体"/>
                <w:color w:val="000000"/>
                <w:kern w:val="0"/>
                <w:sz w:val="24"/>
                <w:highlight w:val="none"/>
                <w:lang w:bidi="ar"/>
              </w:rPr>
              <w:t>4.1师资数量</w:t>
            </w:r>
          </w:p>
        </w:tc>
        <w:tc>
          <w:tcPr>
            <w:tcW w:w="948" w:type="pct"/>
            <w:tcBorders>
              <w:top w:val="nil"/>
              <w:left w:val="nil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1A2ABBC9">
            <w:pPr>
              <w:widowControl/>
              <w:jc w:val="left"/>
              <w:textAlignment w:val="center"/>
              <w:rPr>
                <w:rFonts w:hint="eastAsia" w:ascii="宋体" w:hAnsi="宋体" w:eastAsia="宋体" w:cs="宋体"/>
                <w:color w:val="000000"/>
                <w:kern w:val="0"/>
                <w:sz w:val="24"/>
                <w:highlight w:val="none"/>
                <w:lang w:bidi="ar"/>
              </w:rPr>
            </w:pPr>
            <w:r>
              <w:rPr>
                <w:rFonts w:hint="eastAsia" w:ascii="宋体" w:hAnsi="宋体" w:eastAsia="宋体" w:cs="宋体"/>
                <w:color w:val="000000"/>
                <w:kern w:val="0"/>
                <w:sz w:val="24"/>
                <w:highlight w:val="none"/>
                <w:lang w:bidi="ar"/>
              </w:rPr>
              <w:t>人资处</w:t>
            </w:r>
          </w:p>
        </w:tc>
        <w:tc>
          <w:tcPr>
            <w:tcW w:w="1487" w:type="pct"/>
            <w:tcBorders>
              <w:top w:val="nil"/>
              <w:left w:val="nil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5029242C">
            <w:pPr>
              <w:widowControl/>
              <w:jc w:val="left"/>
              <w:textAlignment w:val="center"/>
              <w:rPr>
                <w:rFonts w:hint="eastAsia" w:ascii="宋体" w:hAnsi="宋体" w:eastAsia="宋体" w:cs="宋体"/>
                <w:color w:val="000000"/>
                <w:kern w:val="0"/>
                <w:sz w:val="24"/>
                <w:highlight w:val="none"/>
                <w:lang w:bidi="ar"/>
              </w:rPr>
            </w:pPr>
            <w:r>
              <w:rPr>
                <w:rFonts w:hint="eastAsia" w:ascii="宋体" w:hAnsi="宋体" w:eastAsia="宋体" w:cs="宋体"/>
                <w:color w:val="000000"/>
                <w:kern w:val="0"/>
                <w:sz w:val="24"/>
                <w:highlight w:val="none"/>
                <w:lang w:bidi="ar"/>
              </w:rPr>
              <w:t>药学院</w:t>
            </w:r>
          </w:p>
        </w:tc>
      </w:tr>
      <w:tr w14:paraId="085FF52B"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567" w:hRule="exact"/>
        </w:trPr>
        <w:tc>
          <w:tcPr>
            <w:tcW w:w="855" w:type="pct"/>
            <w:vMerge w:val="continue"/>
            <w:tcBorders>
              <w:left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1BC559A7">
            <w:pPr>
              <w:jc w:val="center"/>
              <w:rPr>
                <w:rFonts w:hint="eastAsia" w:ascii="微软雅黑" w:hAnsi="微软雅黑" w:eastAsia="微软雅黑" w:cs="微软雅黑"/>
                <w:color w:val="000000"/>
                <w:sz w:val="24"/>
                <w:highlight w:val="none"/>
              </w:rPr>
            </w:pPr>
          </w:p>
        </w:tc>
        <w:tc>
          <w:tcPr>
            <w:tcW w:w="1710" w:type="pct"/>
            <w:tcBorders>
              <w:top w:val="nil"/>
              <w:left w:val="nil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7AED4FCC">
            <w:pPr>
              <w:widowControl/>
              <w:jc w:val="left"/>
              <w:textAlignment w:val="center"/>
              <w:rPr>
                <w:rFonts w:hint="eastAsia" w:ascii="宋体" w:hAnsi="宋体" w:eastAsia="宋体" w:cs="宋体"/>
                <w:color w:val="000000"/>
                <w:kern w:val="0"/>
                <w:sz w:val="24"/>
                <w:highlight w:val="none"/>
                <w:lang w:bidi="ar"/>
              </w:rPr>
            </w:pPr>
            <w:r>
              <w:rPr>
                <w:rFonts w:hint="eastAsia" w:ascii="宋体" w:hAnsi="宋体" w:eastAsia="宋体" w:cs="宋体"/>
                <w:color w:val="000000"/>
                <w:kern w:val="0"/>
                <w:sz w:val="24"/>
                <w:highlight w:val="none"/>
                <w:lang w:bidi="ar"/>
              </w:rPr>
              <w:t>4.2师资结构</w:t>
            </w:r>
          </w:p>
        </w:tc>
        <w:tc>
          <w:tcPr>
            <w:tcW w:w="948" w:type="pct"/>
            <w:tcBorders>
              <w:top w:val="nil"/>
              <w:left w:val="nil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45D0128F">
            <w:pPr>
              <w:widowControl/>
              <w:jc w:val="left"/>
              <w:textAlignment w:val="center"/>
              <w:rPr>
                <w:rFonts w:hint="eastAsia" w:ascii="宋体" w:hAnsi="宋体" w:eastAsia="宋体" w:cs="宋体"/>
                <w:color w:val="000000"/>
                <w:kern w:val="0"/>
                <w:sz w:val="24"/>
                <w:highlight w:val="none"/>
                <w:lang w:bidi="ar"/>
              </w:rPr>
            </w:pPr>
            <w:r>
              <w:rPr>
                <w:rFonts w:hint="eastAsia" w:ascii="宋体" w:hAnsi="宋体" w:eastAsia="宋体" w:cs="宋体"/>
                <w:color w:val="000000"/>
                <w:sz w:val="24"/>
                <w:highlight w:val="none"/>
              </w:rPr>
              <w:t>人资处</w:t>
            </w:r>
          </w:p>
        </w:tc>
        <w:tc>
          <w:tcPr>
            <w:tcW w:w="1487" w:type="pct"/>
            <w:tcBorders>
              <w:top w:val="nil"/>
              <w:left w:val="nil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5FEBDD15">
            <w:pPr>
              <w:widowControl/>
              <w:jc w:val="left"/>
              <w:textAlignment w:val="center"/>
              <w:rPr>
                <w:rFonts w:hint="eastAsia" w:ascii="宋体" w:hAnsi="宋体" w:eastAsia="宋体" w:cs="宋体"/>
                <w:color w:val="000000"/>
                <w:kern w:val="0"/>
                <w:sz w:val="24"/>
                <w:highlight w:val="none"/>
                <w:lang w:bidi="ar"/>
              </w:rPr>
            </w:pPr>
            <w:r>
              <w:rPr>
                <w:rFonts w:hint="eastAsia" w:ascii="宋体" w:hAnsi="宋体" w:eastAsia="宋体" w:cs="宋体"/>
                <w:color w:val="000000"/>
                <w:sz w:val="24"/>
                <w:highlight w:val="none"/>
              </w:rPr>
              <w:t>药学院</w:t>
            </w:r>
          </w:p>
        </w:tc>
      </w:tr>
      <w:tr w14:paraId="60DDBA03"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567" w:hRule="exact"/>
        </w:trPr>
        <w:tc>
          <w:tcPr>
            <w:tcW w:w="855" w:type="pct"/>
            <w:vMerge w:val="continue"/>
            <w:tcBorders>
              <w:left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7CB577DF">
            <w:pPr>
              <w:jc w:val="center"/>
              <w:rPr>
                <w:rFonts w:hint="eastAsia" w:ascii="微软雅黑" w:hAnsi="微软雅黑" w:eastAsia="微软雅黑" w:cs="微软雅黑"/>
                <w:color w:val="000000"/>
                <w:sz w:val="24"/>
                <w:highlight w:val="none"/>
              </w:rPr>
            </w:pPr>
          </w:p>
        </w:tc>
        <w:tc>
          <w:tcPr>
            <w:tcW w:w="1710" w:type="pct"/>
            <w:tcBorders>
              <w:top w:val="nil"/>
              <w:left w:val="nil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4D3454DA">
            <w:pPr>
              <w:widowControl/>
              <w:jc w:val="left"/>
              <w:textAlignment w:val="center"/>
              <w:rPr>
                <w:rFonts w:hint="eastAsia" w:ascii="宋体" w:hAnsi="宋体" w:eastAsia="宋体" w:cs="宋体"/>
                <w:color w:val="000000"/>
                <w:kern w:val="0"/>
                <w:sz w:val="24"/>
                <w:highlight w:val="none"/>
                <w:lang w:bidi="ar"/>
              </w:rPr>
            </w:pPr>
            <w:r>
              <w:rPr>
                <w:rFonts w:hint="eastAsia" w:ascii="宋体" w:hAnsi="宋体" w:eastAsia="宋体" w:cs="宋体"/>
                <w:color w:val="000000"/>
                <w:kern w:val="0"/>
                <w:sz w:val="24"/>
                <w:highlight w:val="none"/>
                <w:lang w:bidi="ar"/>
              </w:rPr>
              <w:t>4.3师资政策</w:t>
            </w:r>
          </w:p>
        </w:tc>
        <w:tc>
          <w:tcPr>
            <w:tcW w:w="948" w:type="pct"/>
            <w:tcBorders>
              <w:top w:val="nil"/>
              <w:left w:val="nil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634606F4">
            <w:pPr>
              <w:widowControl/>
              <w:jc w:val="left"/>
              <w:textAlignment w:val="center"/>
              <w:rPr>
                <w:rFonts w:hint="eastAsia" w:ascii="宋体" w:hAnsi="宋体" w:eastAsia="宋体" w:cs="宋体"/>
                <w:color w:val="000000"/>
                <w:sz w:val="24"/>
                <w:highlight w:val="none"/>
              </w:rPr>
            </w:pPr>
            <w:r>
              <w:rPr>
                <w:rFonts w:hint="eastAsia" w:ascii="宋体" w:hAnsi="宋体" w:eastAsia="宋体" w:cs="宋体"/>
                <w:color w:val="000000"/>
                <w:kern w:val="0"/>
                <w:sz w:val="24"/>
                <w:highlight w:val="none"/>
                <w:lang w:bidi="ar"/>
              </w:rPr>
              <w:t>人资处</w:t>
            </w:r>
          </w:p>
        </w:tc>
        <w:tc>
          <w:tcPr>
            <w:tcW w:w="1487" w:type="pct"/>
            <w:tcBorders>
              <w:top w:val="nil"/>
              <w:left w:val="nil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62119646">
            <w:pPr>
              <w:widowControl/>
              <w:jc w:val="left"/>
              <w:textAlignment w:val="center"/>
              <w:rPr>
                <w:rFonts w:hint="eastAsia" w:ascii="宋体" w:hAnsi="宋体" w:eastAsia="宋体" w:cs="宋体"/>
                <w:color w:val="000000"/>
                <w:sz w:val="24"/>
                <w:highlight w:val="none"/>
              </w:rPr>
            </w:pPr>
          </w:p>
        </w:tc>
      </w:tr>
      <w:tr w14:paraId="46A83F45"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567" w:hRule="exact"/>
        </w:trPr>
        <w:tc>
          <w:tcPr>
            <w:tcW w:w="855" w:type="pct"/>
            <w:vMerge w:val="continue"/>
            <w:tcBorders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326E222D">
            <w:pPr>
              <w:jc w:val="center"/>
              <w:rPr>
                <w:rFonts w:hint="eastAsia" w:ascii="微软雅黑" w:hAnsi="微软雅黑" w:eastAsia="微软雅黑" w:cs="微软雅黑"/>
                <w:color w:val="000000"/>
                <w:sz w:val="24"/>
                <w:highlight w:val="none"/>
              </w:rPr>
            </w:pPr>
          </w:p>
        </w:tc>
        <w:tc>
          <w:tcPr>
            <w:tcW w:w="1710" w:type="pct"/>
            <w:tcBorders>
              <w:top w:val="nil"/>
              <w:left w:val="nil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10F53B61">
            <w:pPr>
              <w:widowControl/>
              <w:jc w:val="left"/>
              <w:textAlignment w:val="center"/>
              <w:rPr>
                <w:rFonts w:hint="eastAsia" w:ascii="宋体" w:hAnsi="宋体" w:eastAsia="宋体" w:cs="宋体"/>
                <w:color w:val="000000"/>
                <w:kern w:val="0"/>
                <w:sz w:val="24"/>
                <w:highlight w:val="none"/>
                <w:lang w:bidi="ar"/>
              </w:rPr>
            </w:pPr>
            <w:r>
              <w:rPr>
                <w:rFonts w:hint="eastAsia" w:ascii="宋体" w:hAnsi="宋体" w:eastAsia="宋体" w:cs="宋体"/>
                <w:color w:val="000000"/>
                <w:kern w:val="0"/>
                <w:sz w:val="24"/>
                <w:highlight w:val="none"/>
                <w:lang w:bidi="ar"/>
              </w:rPr>
              <w:t>4.4教师发展</w:t>
            </w:r>
          </w:p>
        </w:tc>
        <w:tc>
          <w:tcPr>
            <w:tcW w:w="948" w:type="pct"/>
            <w:tcBorders>
              <w:top w:val="nil"/>
              <w:left w:val="nil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6E21FAE0">
            <w:pPr>
              <w:widowControl/>
              <w:jc w:val="left"/>
              <w:textAlignment w:val="center"/>
              <w:rPr>
                <w:rFonts w:hint="eastAsia" w:ascii="宋体" w:hAnsi="宋体" w:eastAsia="宋体" w:cs="宋体"/>
                <w:color w:val="000000"/>
                <w:sz w:val="24"/>
                <w:highlight w:val="none"/>
              </w:rPr>
            </w:pPr>
            <w:r>
              <w:rPr>
                <w:rFonts w:hint="eastAsia" w:ascii="宋体" w:hAnsi="宋体" w:eastAsia="宋体" w:cs="宋体"/>
                <w:color w:val="000000"/>
                <w:sz w:val="24"/>
                <w:highlight w:val="none"/>
              </w:rPr>
              <w:t>教务处</w:t>
            </w:r>
          </w:p>
        </w:tc>
        <w:tc>
          <w:tcPr>
            <w:tcW w:w="1487" w:type="pct"/>
            <w:tcBorders>
              <w:top w:val="nil"/>
              <w:left w:val="nil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1427BD86">
            <w:pPr>
              <w:widowControl/>
              <w:jc w:val="left"/>
              <w:textAlignment w:val="center"/>
              <w:rPr>
                <w:rFonts w:hint="eastAsia" w:ascii="宋体" w:hAnsi="宋体" w:eastAsia="宋体" w:cs="宋体"/>
                <w:color w:val="000000"/>
                <w:sz w:val="24"/>
                <w:highlight w:val="none"/>
              </w:rPr>
            </w:pPr>
            <w:r>
              <w:rPr>
                <w:rFonts w:hint="eastAsia" w:ascii="宋体" w:hAnsi="宋体" w:eastAsia="宋体" w:cs="宋体"/>
                <w:color w:val="000000"/>
                <w:sz w:val="24"/>
                <w:highlight w:val="none"/>
              </w:rPr>
              <w:t>人资处</w:t>
            </w:r>
          </w:p>
        </w:tc>
      </w:tr>
      <w:tr w14:paraId="6053006F"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567" w:hRule="exact"/>
        </w:trPr>
        <w:tc>
          <w:tcPr>
            <w:tcW w:w="855" w:type="pct"/>
            <w:vMerge w:val="restart"/>
            <w:tcBorders>
              <w:top w:val="nil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07D90AB6">
            <w:pPr>
              <w:widowControl/>
              <w:jc w:val="center"/>
              <w:textAlignment w:val="center"/>
              <w:rPr>
                <w:rFonts w:hint="eastAsia" w:ascii="微软雅黑" w:hAnsi="微软雅黑" w:eastAsia="微软雅黑" w:cs="微软雅黑"/>
                <w:color w:val="000000"/>
                <w:sz w:val="24"/>
                <w:highlight w:val="none"/>
              </w:rPr>
            </w:pPr>
            <w:r>
              <w:rPr>
                <w:rFonts w:hint="eastAsia" w:ascii="微软雅黑" w:hAnsi="微软雅黑" w:eastAsia="微软雅黑" w:cs="微软雅黑"/>
                <w:color w:val="000000"/>
                <w:kern w:val="0"/>
                <w:sz w:val="24"/>
                <w:highlight w:val="none"/>
                <w:lang w:bidi="ar"/>
              </w:rPr>
              <w:t>5.教育资源</w:t>
            </w:r>
          </w:p>
        </w:tc>
        <w:tc>
          <w:tcPr>
            <w:tcW w:w="1710" w:type="pct"/>
            <w:tcBorders>
              <w:top w:val="nil"/>
              <w:left w:val="nil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256F03FD">
            <w:pPr>
              <w:widowControl/>
              <w:jc w:val="left"/>
              <w:textAlignment w:val="center"/>
              <w:rPr>
                <w:rFonts w:hint="eastAsia" w:ascii="宋体" w:hAnsi="宋体" w:eastAsia="宋体" w:cs="宋体"/>
                <w:color w:val="000000"/>
                <w:sz w:val="24"/>
                <w:highlight w:val="none"/>
              </w:rPr>
            </w:pPr>
            <w:r>
              <w:rPr>
                <w:rFonts w:hint="eastAsia" w:ascii="宋体" w:hAnsi="宋体" w:eastAsia="宋体" w:cs="宋体"/>
                <w:color w:val="000000"/>
                <w:kern w:val="0"/>
                <w:sz w:val="24"/>
                <w:highlight w:val="none"/>
                <w:lang w:bidi="ar"/>
              </w:rPr>
              <w:t>5.1办学条件</w:t>
            </w:r>
          </w:p>
        </w:tc>
        <w:tc>
          <w:tcPr>
            <w:tcW w:w="948" w:type="pct"/>
            <w:tcBorders>
              <w:top w:val="nil"/>
              <w:left w:val="nil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34A46033">
            <w:pPr>
              <w:widowControl/>
              <w:jc w:val="left"/>
              <w:textAlignment w:val="center"/>
              <w:rPr>
                <w:rFonts w:hint="eastAsia" w:ascii="宋体" w:hAnsi="宋体" w:eastAsia="宋体" w:cs="宋体"/>
                <w:color w:val="000000"/>
                <w:sz w:val="24"/>
                <w:highlight w:val="none"/>
              </w:rPr>
            </w:pPr>
            <w:r>
              <w:rPr>
                <w:rFonts w:hint="eastAsia" w:ascii="宋体" w:hAnsi="宋体" w:eastAsia="宋体" w:cs="宋体"/>
                <w:color w:val="000000"/>
                <w:sz w:val="24"/>
                <w:highlight w:val="none"/>
              </w:rPr>
              <w:t>药学院</w:t>
            </w:r>
          </w:p>
        </w:tc>
        <w:tc>
          <w:tcPr>
            <w:tcW w:w="1487" w:type="pct"/>
            <w:tcBorders>
              <w:top w:val="nil"/>
              <w:left w:val="nil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519D87F8">
            <w:pPr>
              <w:widowControl/>
              <w:jc w:val="left"/>
              <w:textAlignment w:val="center"/>
              <w:rPr>
                <w:rFonts w:hint="eastAsia" w:ascii="宋体" w:hAnsi="宋体" w:eastAsia="宋体" w:cs="宋体"/>
                <w:color w:val="000000"/>
                <w:sz w:val="24"/>
                <w:highlight w:val="none"/>
              </w:rPr>
            </w:pPr>
          </w:p>
        </w:tc>
      </w:tr>
      <w:tr w14:paraId="12F9C801"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662" w:hRule="exact"/>
        </w:trPr>
        <w:tc>
          <w:tcPr>
            <w:tcW w:w="855" w:type="pct"/>
            <w:vMerge w:val="continue"/>
            <w:tcBorders>
              <w:top w:val="nil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723DCD55">
            <w:pPr>
              <w:jc w:val="center"/>
              <w:rPr>
                <w:rFonts w:hint="eastAsia" w:ascii="微软雅黑" w:hAnsi="微软雅黑" w:eastAsia="微软雅黑" w:cs="微软雅黑"/>
                <w:color w:val="000000"/>
                <w:sz w:val="24"/>
                <w:highlight w:val="none"/>
              </w:rPr>
            </w:pPr>
          </w:p>
        </w:tc>
        <w:tc>
          <w:tcPr>
            <w:tcW w:w="1710" w:type="pct"/>
            <w:tcBorders>
              <w:top w:val="nil"/>
              <w:left w:val="nil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5D3F08E0">
            <w:pPr>
              <w:widowControl/>
              <w:jc w:val="left"/>
              <w:textAlignment w:val="center"/>
              <w:rPr>
                <w:rFonts w:hint="eastAsia" w:ascii="宋体" w:hAnsi="宋体" w:eastAsia="宋体" w:cs="宋体"/>
                <w:color w:val="000000"/>
                <w:sz w:val="24"/>
                <w:highlight w:val="none"/>
              </w:rPr>
            </w:pPr>
            <w:r>
              <w:rPr>
                <w:rFonts w:hint="eastAsia" w:ascii="宋体" w:hAnsi="宋体" w:eastAsia="宋体" w:cs="宋体"/>
                <w:color w:val="000000"/>
                <w:kern w:val="0"/>
                <w:sz w:val="24"/>
                <w:highlight w:val="none"/>
                <w:lang w:bidi="ar"/>
              </w:rPr>
              <w:t>5.2教育经费</w:t>
            </w:r>
          </w:p>
        </w:tc>
        <w:tc>
          <w:tcPr>
            <w:tcW w:w="948" w:type="pct"/>
            <w:tcBorders>
              <w:top w:val="nil"/>
              <w:left w:val="nil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76CE0C97">
            <w:pPr>
              <w:widowControl/>
              <w:jc w:val="left"/>
              <w:textAlignment w:val="center"/>
              <w:rPr>
                <w:rFonts w:hint="eastAsia" w:ascii="宋体" w:hAnsi="宋体" w:eastAsia="宋体" w:cs="宋体"/>
                <w:color w:val="000000"/>
                <w:sz w:val="24"/>
                <w:highlight w:val="none"/>
              </w:rPr>
            </w:pPr>
            <w:r>
              <w:rPr>
                <w:rFonts w:hint="eastAsia" w:ascii="宋体" w:hAnsi="宋体" w:eastAsia="宋体" w:cs="宋体"/>
                <w:color w:val="000000"/>
                <w:kern w:val="0"/>
                <w:sz w:val="24"/>
                <w:highlight w:val="none"/>
                <w:lang w:bidi="ar"/>
              </w:rPr>
              <w:t>财务处</w:t>
            </w:r>
          </w:p>
        </w:tc>
        <w:tc>
          <w:tcPr>
            <w:tcW w:w="1487" w:type="pct"/>
            <w:tcBorders>
              <w:top w:val="nil"/>
              <w:left w:val="nil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4196D4A1">
            <w:pPr>
              <w:widowControl/>
              <w:jc w:val="left"/>
              <w:textAlignment w:val="center"/>
              <w:rPr>
                <w:rFonts w:hint="eastAsia" w:ascii="宋体" w:hAnsi="宋体" w:eastAsia="宋体" w:cs="宋体"/>
                <w:color w:val="000000"/>
                <w:sz w:val="24"/>
                <w:highlight w:val="none"/>
              </w:rPr>
            </w:pPr>
            <w:r>
              <w:rPr>
                <w:rFonts w:hint="eastAsia" w:ascii="宋体" w:hAnsi="宋体" w:eastAsia="宋体" w:cs="宋体"/>
                <w:color w:val="000000"/>
                <w:kern w:val="0"/>
                <w:sz w:val="24"/>
                <w:highlight w:val="none"/>
                <w:lang w:bidi="ar"/>
              </w:rPr>
              <w:t>教务处</w:t>
            </w:r>
          </w:p>
        </w:tc>
      </w:tr>
      <w:tr w14:paraId="440EC9AF"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700" w:hRule="exact"/>
        </w:trPr>
        <w:tc>
          <w:tcPr>
            <w:tcW w:w="855" w:type="pct"/>
            <w:vMerge w:val="continue"/>
            <w:tcBorders>
              <w:top w:val="nil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53E3F80C">
            <w:pPr>
              <w:jc w:val="center"/>
              <w:rPr>
                <w:rFonts w:hint="eastAsia" w:ascii="微软雅黑" w:hAnsi="微软雅黑" w:eastAsia="微软雅黑" w:cs="微软雅黑"/>
                <w:color w:val="000000"/>
                <w:sz w:val="24"/>
                <w:highlight w:val="none"/>
              </w:rPr>
            </w:pPr>
          </w:p>
        </w:tc>
        <w:tc>
          <w:tcPr>
            <w:tcW w:w="1710" w:type="pct"/>
            <w:tcBorders>
              <w:top w:val="nil"/>
              <w:left w:val="nil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060321A4">
            <w:pPr>
              <w:widowControl/>
              <w:jc w:val="left"/>
              <w:textAlignment w:val="center"/>
              <w:rPr>
                <w:rFonts w:hint="eastAsia" w:ascii="宋体" w:hAnsi="宋体" w:eastAsia="宋体" w:cs="宋体"/>
                <w:color w:val="000000"/>
                <w:kern w:val="0"/>
                <w:sz w:val="24"/>
                <w:highlight w:val="none"/>
                <w:lang w:bidi="ar"/>
              </w:rPr>
            </w:pPr>
            <w:r>
              <w:rPr>
                <w:rFonts w:hint="eastAsia" w:ascii="宋体" w:hAnsi="宋体" w:eastAsia="宋体" w:cs="宋体"/>
                <w:color w:val="000000"/>
                <w:kern w:val="0"/>
                <w:sz w:val="24"/>
                <w:highlight w:val="none"/>
                <w:lang w:bidi="ar"/>
              </w:rPr>
              <w:t>5.</w:t>
            </w:r>
            <w:r>
              <w:rPr>
                <w:rFonts w:ascii="宋体" w:hAnsi="宋体" w:eastAsia="宋体" w:cs="宋体"/>
                <w:color w:val="000000"/>
                <w:kern w:val="0"/>
                <w:sz w:val="24"/>
                <w:highlight w:val="none"/>
                <w:lang w:bidi="ar"/>
              </w:rPr>
              <w:t>3</w:t>
            </w:r>
            <w:r>
              <w:rPr>
                <w:rFonts w:hint="eastAsia" w:ascii="宋体" w:hAnsi="宋体" w:eastAsia="宋体" w:cs="宋体"/>
                <w:color w:val="000000"/>
                <w:kern w:val="0"/>
                <w:sz w:val="24"/>
                <w:highlight w:val="none"/>
                <w:lang w:bidi="ar"/>
              </w:rPr>
              <w:t>教学设施</w:t>
            </w:r>
          </w:p>
        </w:tc>
        <w:tc>
          <w:tcPr>
            <w:tcW w:w="948" w:type="pct"/>
            <w:tcBorders>
              <w:top w:val="nil"/>
              <w:left w:val="nil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5F296212">
            <w:pPr>
              <w:widowControl/>
              <w:jc w:val="left"/>
              <w:textAlignment w:val="center"/>
              <w:rPr>
                <w:rFonts w:hint="eastAsia" w:ascii="宋体" w:hAnsi="宋体" w:eastAsia="宋体" w:cs="宋体"/>
                <w:color w:val="000000"/>
                <w:kern w:val="0"/>
                <w:sz w:val="24"/>
                <w:highlight w:val="none"/>
                <w:lang w:bidi="ar"/>
              </w:rPr>
            </w:pPr>
            <w:r>
              <w:rPr>
                <w:rFonts w:hint="eastAsia" w:ascii="宋体" w:hAnsi="宋体" w:eastAsia="宋体" w:cs="宋体"/>
                <w:color w:val="000000"/>
                <w:kern w:val="0"/>
                <w:sz w:val="24"/>
                <w:highlight w:val="none"/>
                <w:lang w:bidi="ar"/>
              </w:rPr>
              <w:t>教务处/药学院</w:t>
            </w:r>
          </w:p>
        </w:tc>
        <w:tc>
          <w:tcPr>
            <w:tcW w:w="1487" w:type="pct"/>
            <w:tcBorders>
              <w:top w:val="nil"/>
              <w:left w:val="nil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26C7E0AE">
            <w:pPr>
              <w:widowControl/>
              <w:jc w:val="left"/>
              <w:textAlignment w:val="center"/>
              <w:rPr>
                <w:rFonts w:hint="eastAsia" w:ascii="宋体" w:hAnsi="宋体" w:eastAsia="宋体" w:cs="宋体"/>
                <w:color w:val="000000"/>
                <w:kern w:val="0"/>
                <w:sz w:val="24"/>
                <w:highlight w:val="none"/>
                <w:lang w:bidi="ar"/>
              </w:rPr>
            </w:pPr>
            <w:r>
              <w:rPr>
                <w:rFonts w:hint="eastAsia" w:ascii="宋体" w:hAnsi="宋体" w:eastAsia="宋体" w:cs="宋体"/>
                <w:color w:val="000000"/>
                <w:kern w:val="0"/>
                <w:sz w:val="24"/>
                <w:highlight w:val="none"/>
                <w:lang w:bidi="ar"/>
              </w:rPr>
              <w:t>图书馆、网信办、国资处、后勤处、学工处、保卫处</w:t>
            </w:r>
          </w:p>
        </w:tc>
      </w:tr>
      <w:tr w14:paraId="5792B092"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851" w:hRule="exact"/>
        </w:trPr>
        <w:tc>
          <w:tcPr>
            <w:tcW w:w="855" w:type="pct"/>
            <w:vMerge w:val="continue"/>
            <w:tcBorders>
              <w:top w:val="nil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50592F6A">
            <w:pPr>
              <w:jc w:val="center"/>
              <w:rPr>
                <w:rFonts w:hint="eastAsia" w:ascii="微软雅黑" w:hAnsi="微软雅黑" w:eastAsia="微软雅黑" w:cs="微软雅黑"/>
                <w:color w:val="000000"/>
                <w:sz w:val="24"/>
                <w:highlight w:val="none"/>
              </w:rPr>
            </w:pPr>
          </w:p>
        </w:tc>
        <w:tc>
          <w:tcPr>
            <w:tcW w:w="1710" w:type="pct"/>
            <w:tcBorders>
              <w:top w:val="nil"/>
              <w:left w:val="nil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35A36CC2">
            <w:pPr>
              <w:widowControl/>
              <w:jc w:val="left"/>
              <w:textAlignment w:val="center"/>
              <w:rPr>
                <w:rFonts w:hint="eastAsia" w:ascii="宋体" w:hAnsi="宋体" w:eastAsia="宋体" w:cs="宋体"/>
                <w:color w:val="000000"/>
                <w:sz w:val="24"/>
                <w:highlight w:val="none"/>
              </w:rPr>
            </w:pPr>
            <w:r>
              <w:rPr>
                <w:rFonts w:hint="eastAsia" w:ascii="宋体" w:hAnsi="宋体" w:eastAsia="宋体" w:cs="宋体"/>
                <w:color w:val="000000"/>
                <w:kern w:val="0"/>
                <w:sz w:val="24"/>
                <w:highlight w:val="none"/>
                <w:lang w:bidi="ar"/>
              </w:rPr>
              <w:t>5.</w:t>
            </w:r>
            <w:r>
              <w:rPr>
                <w:rFonts w:ascii="宋体" w:hAnsi="宋体" w:eastAsia="宋体" w:cs="宋体"/>
                <w:color w:val="000000"/>
                <w:kern w:val="0"/>
                <w:sz w:val="24"/>
                <w:highlight w:val="none"/>
                <w:lang w:bidi="ar"/>
              </w:rPr>
              <w:t>4</w:t>
            </w:r>
            <w:r>
              <w:rPr>
                <w:rFonts w:hint="eastAsia" w:ascii="宋体" w:hAnsi="宋体" w:eastAsia="宋体" w:cs="宋体"/>
                <w:color w:val="000000"/>
                <w:kern w:val="0"/>
                <w:sz w:val="24"/>
                <w:highlight w:val="none"/>
                <w:lang w:bidi="ar"/>
              </w:rPr>
              <w:t>实验条件</w:t>
            </w:r>
          </w:p>
        </w:tc>
        <w:tc>
          <w:tcPr>
            <w:tcW w:w="948" w:type="pct"/>
            <w:tcBorders>
              <w:top w:val="nil"/>
              <w:left w:val="nil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37C1E859">
            <w:pPr>
              <w:widowControl/>
              <w:jc w:val="left"/>
              <w:textAlignment w:val="center"/>
              <w:rPr>
                <w:rFonts w:hint="eastAsia" w:ascii="宋体" w:hAnsi="宋体" w:eastAsia="宋体" w:cs="宋体"/>
                <w:color w:val="000000"/>
                <w:sz w:val="24"/>
                <w:highlight w:val="none"/>
              </w:rPr>
            </w:pPr>
            <w:r>
              <w:rPr>
                <w:rFonts w:hint="eastAsia" w:ascii="宋体" w:hAnsi="宋体" w:eastAsia="宋体" w:cs="宋体"/>
                <w:color w:val="000000"/>
                <w:kern w:val="0"/>
                <w:sz w:val="24"/>
                <w:highlight w:val="none"/>
                <w:lang w:bidi="ar"/>
              </w:rPr>
              <w:t>药学院</w:t>
            </w:r>
          </w:p>
        </w:tc>
        <w:tc>
          <w:tcPr>
            <w:tcW w:w="1487" w:type="pct"/>
            <w:tcBorders>
              <w:top w:val="nil"/>
              <w:left w:val="nil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6B517D78">
            <w:pPr>
              <w:widowControl/>
              <w:jc w:val="left"/>
              <w:textAlignment w:val="center"/>
              <w:rPr>
                <w:rFonts w:hint="eastAsia" w:ascii="宋体" w:hAnsi="宋体" w:eastAsia="宋体" w:cs="宋体"/>
                <w:color w:val="000000"/>
                <w:sz w:val="24"/>
                <w:highlight w:val="none"/>
              </w:rPr>
            </w:pPr>
            <w:r>
              <w:rPr>
                <w:rFonts w:hint="eastAsia" w:ascii="宋体" w:hAnsi="宋体" w:eastAsia="宋体" w:cs="宋体"/>
                <w:color w:val="000000"/>
                <w:kern w:val="0"/>
                <w:sz w:val="24"/>
                <w:highlight w:val="none"/>
                <w:lang w:bidi="ar"/>
              </w:rPr>
              <w:t>国资处、网信办、后勤处、学工处、保卫处</w:t>
            </w:r>
          </w:p>
        </w:tc>
      </w:tr>
      <w:tr w14:paraId="358F1B7A"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567" w:hRule="exact"/>
        </w:trPr>
        <w:tc>
          <w:tcPr>
            <w:tcW w:w="855" w:type="pct"/>
            <w:vMerge w:val="continue"/>
            <w:tcBorders>
              <w:top w:val="nil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43927292">
            <w:pPr>
              <w:jc w:val="center"/>
              <w:rPr>
                <w:rFonts w:hint="eastAsia" w:ascii="微软雅黑" w:hAnsi="微软雅黑" w:eastAsia="微软雅黑" w:cs="微软雅黑"/>
                <w:color w:val="000000"/>
                <w:sz w:val="24"/>
                <w:highlight w:val="none"/>
              </w:rPr>
            </w:pPr>
          </w:p>
        </w:tc>
        <w:tc>
          <w:tcPr>
            <w:tcW w:w="1710" w:type="pct"/>
            <w:tcBorders>
              <w:top w:val="nil"/>
              <w:left w:val="nil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1F1976F8">
            <w:pPr>
              <w:widowControl/>
              <w:jc w:val="left"/>
              <w:textAlignment w:val="center"/>
              <w:rPr>
                <w:rFonts w:hint="eastAsia" w:ascii="宋体" w:hAnsi="宋体" w:eastAsia="宋体" w:cs="宋体"/>
                <w:color w:val="000000"/>
                <w:sz w:val="24"/>
                <w:highlight w:val="none"/>
              </w:rPr>
            </w:pPr>
            <w:r>
              <w:rPr>
                <w:rFonts w:hint="eastAsia" w:ascii="宋体" w:hAnsi="宋体" w:eastAsia="宋体" w:cs="宋体"/>
                <w:color w:val="000000"/>
                <w:kern w:val="0"/>
                <w:sz w:val="24"/>
                <w:highlight w:val="none"/>
                <w:lang w:bidi="ar"/>
              </w:rPr>
              <w:t>5.</w:t>
            </w:r>
            <w:r>
              <w:rPr>
                <w:rFonts w:ascii="宋体" w:hAnsi="宋体" w:eastAsia="宋体" w:cs="宋体"/>
                <w:color w:val="000000"/>
                <w:kern w:val="0"/>
                <w:sz w:val="24"/>
                <w:highlight w:val="none"/>
                <w:lang w:bidi="ar"/>
              </w:rPr>
              <w:t>5</w:t>
            </w:r>
            <w:r>
              <w:rPr>
                <w:rFonts w:hint="eastAsia" w:ascii="宋体" w:hAnsi="宋体" w:eastAsia="宋体" w:cs="宋体"/>
                <w:color w:val="000000"/>
                <w:sz w:val="24"/>
                <w:highlight w:val="none"/>
              </w:rPr>
              <w:t xml:space="preserve"> 实践基地</w:t>
            </w:r>
          </w:p>
        </w:tc>
        <w:tc>
          <w:tcPr>
            <w:tcW w:w="948" w:type="pct"/>
            <w:tcBorders>
              <w:top w:val="nil"/>
              <w:left w:val="nil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28459EE3">
            <w:pPr>
              <w:widowControl/>
              <w:jc w:val="left"/>
              <w:textAlignment w:val="center"/>
              <w:rPr>
                <w:rFonts w:hint="eastAsia" w:ascii="宋体" w:hAnsi="宋体" w:eastAsia="宋体" w:cs="宋体"/>
                <w:color w:val="000000"/>
                <w:sz w:val="24"/>
                <w:highlight w:val="none"/>
              </w:rPr>
            </w:pPr>
            <w:r>
              <w:rPr>
                <w:rFonts w:hint="eastAsia" w:ascii="宋体" w:hAnsi="宋体" w:eastAsia="宋体" w:cs="宋体"/>
                <w:color w:val="000000"/>
                <w:kern w:val="0"/>
                <w:sz w:val="24"/>
                <w:highlight w:val="none"/>
                <w:lang w:bidi="ar"/>
              </w:rPr>
              <w:t>药学院</w:t>
            </w:r>
          </w:p>
        </w:tc>
        <w:tc>
          <w:tcPr>
            <w:tcW w:w="1487" w:type="pct"/>
            <w:tcBorders>
              <w:top w:val="nil"/>
              <w:left w:val="nil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19CE3566">
            <w:pPr>
              <w:widowControl/>
              <w:jc w:val="left"/>
              <w:textAlignment w:val="center"/>
              <w:rPr>
                <w:rFonts w:hint="eastAsia" w:ascii="宋体" w:hAnsi="宋体" w:eastAsia="宋体" w:cs="宋体"/>
                <w:color w:val="000000"/>
                <w:sz w:val="24"/>
                <w:highlight w:val="none"/>
              </w:rPr>
            </w:pPr>
            <w:r>
              <w:rPr>
                <w:rFonts w:hint="eastAsia" w:ascii="宋体" w:hAnsi="宋体" w:eastAsia="宋体" w:cs="宋体"/>
                <w:color w:val="000000"/>
                <w:kern w:val="0"/>
                <w:sz w:val="24"/>
                <w:highlight w:val="none"/>
                <w:lang w:bidi="ar"/>
              </w:rPr>
              <w:t>教务处/泰州校区</w:t>
            </w:r>
          </w:p>
        </w:tc>
      </w:tr>
      <w:tr w14:paraId="558B2077"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567" w:hRule="exact"/>
        </w:trPr>
        <w:tc>
          <w:tcPr>
            <w:tcW w:w="855" w:type="pct"/>
            <w:vMerge w:val="continue"/>
            <w:tcBorders>
              <w:top w:val="nil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4FAE1029">
            <w:pPr>
              <w:jc w:val="center"/>
              <w:rPr>
                <w:rFonts w:hint="eastAsia" w:ascii="微软雅黑" w:hAnsi="微软雅黑" w:eastAsia="微软雅黑" w:cs="微软雅黑"/>
                <w:color w:val="000000"/>
                <w:sz w:val="24"/>
                <w:highlight w:val="none"/>
              </w:rPr>
            </w:pPr>
          </w:p>
        </w:tc>
        <w:tc>
          <w:tcPr>
            <w:tcW w:w="1710" w:type="pct"/>
            <w:tcBorders>
              <w:top w:val="nil"/>
              <w:left w:val="nil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75538BD9">
            <w:pPr>
              <w:widowControl/>
              <w:jc w:val="left"/>
              <w:textAlignment w:val="center"/>
              <w:rPr>
                <w:rFonts w:hint="eastAsia" w:ascii="宋体" w:hAnsi="宋体" w:eastAsia="宋体" w:cs="宋体"/>
                <w:color w:val="000000"/>
                <w:sz w:val="24"/>
                <w:highlight w:val="none"/>
              </w:rPr>
            </w:pPr>
            <w:r>
              <w:rPr>
                <w:rFonts w:hint="eastAsia" w:ascii="宋体" w:hAnsi="宋体" w:eastAsia="宋体" w:cs="宋体"/>
                <w:color w:val="000000"/>
                <w:kern w:val="0"/>
                <w:sz w:val="24"/>
                <w:highlight w:val="none"/>
                <w:lang w:bidi="ar"/>
              </w:rPr>
              <w:t>5.</w:t>
            </w:r>
            <w:r>
              <w:rPr>
                <w:rFonts w:ascii="宋体" w:hAnsi="宋体" w:eastAsia="宋体" w:cs="宋体"/>
                <w:color w:val="000000"/>
                <w:kern w:val="0"/>
                <w:sz w:val="24"/>
                <w:highlight w:val="none"/>
                <w:lang w:bidi="ar"/>
              </w:rPr>
              <w:t>6</w:t>
            </w:r>
            <w:r>
              <w:rPr>
                <w:rFonts w:hint="eastAsia" w:ascii="宋体" w:hAnsi="宋体" w:eastAsia="宋体" w:cs="宋体"/>
                <w:color w:val="000000"/>
                <w:kern w:val="0"/>
                <w:sz w:val="24"/>
                <w:highlight w:val="none"/>
                <w:lang w:bidi="ar"/>
              </w:rPr>
              <w:t>图书资料、教材与信息服务</w:t>
            </w:r>
          </w:p>
        </w:tc>
        <w:tc>
          <w:tcPr>
            <w:tcW w:w="948" w:type="pct"/>
            <w:tcBorders>
              <w:top w:val="nil"/>
              <w:left w:val="nil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78AD9B0D">
            <w:pPr>
              <w:widowControl/>
              <w:jc w:val="left"/>
              <w:textAlignment w:val="center"/>
              <w:rPr>
                <w:rFonts w:hint="eastAsia" w:ascii="宋体" w:hAnsi="宋体" w:eastAsia="宋体" w:cs="宋体"/>
                <w:color w:val="000000"/>
                <w:sz w:val="24"/>
                <w:highlight w:val="none"/>
              </w:rPr>
            </w:pPr>
            <w:r>
              <w:rPr>
                <w:rFonts w:hint="eastAsia" w:ascii="宋体" w:hAnsi="宋体" w:eastAsia="宋体" w:cs="宋体"/>
                <w:color w:val="000000"/>
                <w:kern w:val="0"/>
                <w:sz w:val="24"/>
                <w:highlight w:val="none"/>
                <w:lang w:bidi="ar"/>
              </w:rPr>
              <w:t>图书馆/教务处</w:t>
            </w:r>
          </w:p>
        </w:tc>
        <w:tc>
          <w:tcPr>
            <w:tcW w:w="1487" w:type="pct"/>
            <w:tcBorders>
              <w:top w:val="nil"/>
              <w:left w:val="nil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363B3E1D">
            <w:pPr>
              <w:widowControl/>
              <w:jc w:val="left"/>
              <w:textAlignment w:val="center"/>
              <w:rPr>
                <w:rFonts w:hint="eastAsia" w:ascii="宋体" w:hAnsi="宋体" w:eastAsia="宋体" w:cs="宋体"/>
                <w:color w:val="000000"/>
                <w:sz w:val="24"/>
                <w:highlight w:val="none"/>
              </w:rPr>
            </w:pPr>
            <w:r>
              <w:rPr>
                <w:rFonts w:hint="eastAsia" w:ascii="宋体" w:hAnsi="宋体" w:eastAsia="宋体" w:cs="宋体"/>
                <w:color w:val="000000"/>
                <w:kern w:val="0"/>
                <w:sz w:val="24"/>
                <w:highlight w:val="none"/>
                <w:lang w:bidi="ar"/>
              </w:rPr>
              <w:t>网信办</w:t>
            </w:r>
          </w:p>
        </w:tc>
      </w:tr>
      <w:tr w14:paraId="6BC7B2A0"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848" w:hRule="exact"/>
        </w:trPr>
        <w:tc>
          <w:tcPr>
            <w:tcW w:w="855" w:type="pct"/>
            <w:vMerge w:val="continue"/>
            <w:tcBorders>
              <w:top w:val="nil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538F2985">
            <w:pPr>
              <w:jc w:val="center"/>
              <w:rPr>
                <w:rFonts w:hint="eastAsia" w:ascii="微软雅黑" w:hAnsi="微软雅黑" w:eastAsia="微软雅黑" w:cs="微软雅黑"/>
                <w:color w:val="000000"/>
                <w:sz w:val="24"/>
                <w:highlight w:val="none"/>
              </w:rPr>
            </w:pPr>
          </w:p>
        </w:tc>
        <w:tc>
          <w:tcPr>
            <w:tcW w:w="1710" w:type="pct"/>
            <w:tcBorders>
              <w:top w:val="nil"/>
              <w:left w:val="nil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1A78C0E4">
            <w:pPr>
              <w:widowControl/>
              <w:jc w:val="left"/>
              <w:textAlignment w:val="center"/>
              <w:rPr>
                <w:rFonts w:hint="eastAsia" w:ascii="宋体" w:hAnsi="宋体" w:eastAsia="宋体" w:cs="宋体"/>
                <w:color w:val="000000"/>
                <w:sz w:val="24"/>
                <w:highlight w:val="none"/>
              </w:rPr>
            </w:pPr>
            <w:r>
              <w:rPr>
                <w:rFonts w:hint="eastAsia" w:ascii="宋体" w:hAnsi="宋体" w:eastAsia="宋体" w:cs="宋体"/>
                <w:color w:val="000000"/>
                <w:kern w:val="0"/>
                <w:sz w:val="24"/>
                <w:highlight w:val="none"/>
                <w:lang w:bidi="ar"/>
              </w:rPr>
              <w:t>5.</w:t>
            </w:r>
            <w:r>
              <w:rPr>
                <w:rFonts w:ascii="宋体" w:hAnsi="宋体" w:eastAsia="宋体" w:cs="宋体"/>
                <w:color w:val="000000"/>
                <w:kern w:val="0"/>
                <w:sz w:val="24"/>
                <w:highlight w:val="none"/>
                <w:lang w:bidi="ar"/>
              </w:rPr>
              <w:t>7</w:t>
            </w:r>
            <w:r>
              <w:rPr>
                <w:rFonts w:hint="eastAsia" w:ascii="宋体" w:hAnsi="宋体" w:eastAsia="宋体" w:cs="宋体"/>
                <w:color w:val="000000"/>
                <w:kern w:val="0"/>
                <w:sz w:val="24"/>
                <w:highlight w:val="none"/>
                <w:lang w:bidi="ar"/>
              </w:rPr>
              <w:t>教育专家与教育交流</w:t>
            </w:r>
          </w:p>
        </w:tc>
        <w:tc>
          <w:tcPr>
            <w:tcW w:w="948" w:type="pct"/>
            <w:tcBorders>
              <w:top w:val="nil"/>
              <w:left w:val="nil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4C2FBE44">
            <w:pPr>
              <w:widowControl/>
              <w:jc w:val="left"/>
              <w:textAlignment w:val="center"/>
              <w:rPr>
                <w:rFonts w:hint="eastAsia" w:ascii="宋体" w:hAnsi="宋体" w:eastAsia="宋体" w:cs="宋体"/>
                <w:color w:val="000000"/>
                <w:sz w:val="24"/>
                <w:highlight w:val="none"/>
              </w:rPr>
            </w:pPr>
            <w:r>
              <w:rPr>
                <w:rFonts w:hint="eastAsia" w:ascii="宋体" w:hAnsi="宋体" w:eastAsia="宋体" w:cs="宋体"/>
                <w:color w:val="000000"/>
                <w:kern w:val="0"/>
                <w:sz w:val="24"/>
                <w:highlight w:val="none"/>
                <w:lang w:bidi="ar"/>
              </w:rPr>
              <w:t>高评中心/教务处</w:t>
            </w:r>
          </w:p>
        </w:tc>
        <w:tc>
          <w:tcPr>
            <w:tcW w:w="1487" w:type="pct"/>
            <w:tcBorders>
              <w:top w:val="nil"/>
              <w:left w:val="nil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67FDCB06">
            <w:pPr>
              <w:widowControl/>
              <w:jc w:val="left"/>
              <w:textAlignment w:val="center"/>
              <w:rPr>
                <w:rFonts w:hint="eastAsia" w:ascii="宋体" w:hAnsi="宋体" w:eastAsia="宋体" w:cs="宋体"/>
                <w:color w:val="000000"/>
                <w:sz w:val="24"/>
                <w:highlight w:val="none"/>
              </w:rPr>
            </w:pPr>
            <w:r>
              <w:rPr>
                <w:rFonts w:hint="eastAsia" w:ascii="宋体" w:hAnsi="宋体" w:eastAsia="宋体" w:cs="宋体"/>
                <w:color w:val="000000"/>
                <w:kern w:val="0"/>
                <w:sz w:val="24"/>
                <w:highlight w:val="none"/>
                <w:lang w:bidi="ar"/>
              </w:rPr>
              <w:t>教务处、国际处、药学院</w:t>
            </w:r>
          </w:p>
        </w:tc>
      </w:tr>
      <w:tr w14:paraId="1ED4F6BF"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667" w:hRule="exact"/>
        </w:trPr>
        <w:tc>
          <w:tcPr>
            <w:tcW w:w="855" w:type="pct"/>
            <w:vMerge w:val="restart"/>
            <w:tcBorders>
              <w:top w:val="nil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63E0BAFC">
            <w:pPr>
              <w:widowControl/>
              <w:jc w:val="center"/>
              <w:textAlignment w:val="center"/>
              <w:rPr>
                <w:rFonts w:hint="eastAsia" w:ascii="微软雅黑" w:hAnsi="微软雅黑" w:eastAsia="微软雅黑" w:cs="微软雅黑"/>
                <w:color w:val="000000"/>
                <w:sz w:val="24"/>
                <w:highlight w:val="none"/>
              </w:rPr>
            </w:pPr>
            <w:r>
              <w:rPr>
                <w:rFonts w:hint="eastAsia" w:ascii="微软雅黑" w:hAnsi="微软雅黑" w:eastAsia="微软雅黑" w:cs="微软雅黑"/>
                <w:color w:val="000000"/>
                <w:kern w:val="0"/>
                <w:sz w:val="24"/>
                <w:highlight w:val="none"/>
                <w:lang w:bidi="ar"/>
              </w:rPr>
              <w:t>6.教育评价</w:t>
            </w:r>
          </w:p>
        </w:tc>
        <w:tc>
          <w:tcPr>
            <w:tcW w:w="1710" w:type="pct"/>
            <w:tcBorders>
              <w:top w:val="nil"/>
              <w:left w:val="nil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2199AF0D">
            <w:pPr>
              <w:widowControl/>
              <w:jc w:val="left"/>
              <w:textAlignment w:val="center"/>
              <w:rPr>
                <w:rFonts w:hint="eastAsia" w:ascii="宋体" w:hAnsi="宋体" w:eastAsia="宋体" w:cs="宋体"/>
                <w:color w:val="000000"/>
                <w:sz w:val="24"/>
                <w:highlight w:val="none"/>
              </w:rPr>
            </w:pPr>
            <w:r>
              <w:rPr>
                <w:rFonts w:hint="eastAsia" w:ascii="宋体" w:hAnsi="宋体" w:eastAsia="宋体" w:cs="宋体"/>
                <w:color w:val="000000"/>
                <w:kern w:val="0"/>
                <w:sz w:val="24"/>
                <w:highlight w:val="none"/>
                <w:lang w:bidi="ar"/>
              </w:rPr>
              <w:t>6.1评价组织与机制</w:t>
            </w:r>
          </w:p>
        </w:tc>
        <w:tc>
          <w:tcPr>
            <w:tcW w:w="948" w:type="pct"/>
            <w:tcBorders>
              <w:top w:val="nil"/>
              <w:left w:val="nil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2AFF7DDF">
            <w:pPr>
              <w:widowControl/>
              <w:jc w:val="left"/>
              <w:textAlignment w:val="center"/>
              <w:rPr>
                <w:rFonts w:hint="eastAsia" w:ascii="宋体" w:hAnsi="宋体" w:eastAsia="宋体" w:cs="宋体"/>
                <w:color w:val="000000"/>
                <w:sz w:val="24"/>
                <w:highlight w:val="none"/>
              </w:rPr>
            </w:pPr>
            <w:r>
              <w:rPr>
                <w:rFonts w:hint="eastAsia" w:ascii="宋体" w:hAnsi="宋体" w:eastAsia="宋体" w:cs="宋体"/>
                <w:color w:val="000000"/>
                <w:kern w:val="0"/>
                <w:sz w:val="24"/>
                <w:highlight w:val="none"/>
                <w:lang w:bidi="ar"/>
              </w:rPr>
              <w:t>高评中心</w:t>
            </w:r>
          </w:p>
        </w:tc>
        <w:tc>
          <w:tcPr>
            <w:tcW w:w="1487" w:type="pct"/>
            <w:tcBorders>
              <w:top w:val="nil"/>
              <w:left w:val="nil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53AA1AC0">
            <w:pPr>
              <w:widowControl/>
              <w:jc w:val="left"/>
              <w:textAlignment w:val="center"/>
              <w:rPr>
                <w:rFonts w:hint="eastAsia" w:ascii="宋体" w:hAnsi="宋体" w:eastAsia="宋体" w:cs="宋体"/>
                <w:color w:val="000000"/>
                <w:sz w:val="24"/>
                <w:highlight w:val="none"/>
              </w:rPr>
            </w:pPr>
            <w:r>
              <w:rPr>
                <w:rFonts w:hint="eastAsia" w:ascii="宋体" w:hAnsi="宋体" w:eastAsia="宋体" w:cs="宋体"/>
                <w:color w:val="000000"/>
                <w:kern w:val="0"/>
                <w:sz w:val="24"/>
                <w:highlight w:val="none"/>
                <w:lang w:bidi="ar"/>
              </w:rPr>
              <w:t>教务处、药学院</w:t>
            </w:r>
          </w:p>
        </w:tc>
      </w:tr>
      <w:tr w14:paraId="08D633D8"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706" w:hRule="exact"/>
        </w:trPr>
        <w:tc>
          <w:tcPr>
            <w:tcW w:w="855" w:type="pct"/>
            <w:vMerge w:val="continue"/>
            <w:tcBorders>
              <w:top w:val="nil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43714FA8">
            <w:pPr>
              <w:jc w:val="center"/>
              <w:rPr>
                <w:rFonts w:hint="eastAsia" w:ascii="微软雅黑" w:hAnsi="微软雅黑" w:eastAsia="微软雅黑" w:cs="微软雅黑"/>
                <w:color w:val="000000"/>
                <w:sz w:val="24"/>
                <w:highlight w:val="none"/>
              </w:rPr>
            </w:pPr>
          </w:p>
        </w:tc>
        <w:tc>
          <w:tcPr>
            <w:tcW w:w="1710" w:type="pct"/>
            <w:tcBorders>
              <w:top w:val="nil"/>
              <w:left w:val="nil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6582F7D1">
            <w:pPr>
              <w:widowControl/>
              <w:jc w:val="left"/>
              <w:textAlignment w:val="center"/>
              <w:rPr>
                <w:rFonts w:hint="eastAsia" w:ascii="宋体" w:hAnsi="宋体" w:eastAsia="宋体" w:cs="宋体"/>
                <w:color w:val="000000"/>
                <w:sz w:val="24"/>
                <w:highlight w:val="none"/>
              </w:rPr>
            </w:pPr>
            <w:r>
              <w:rPr>
                <w:rFonts w:hint="eastAsia" w:ascii="宋体" w:hAnsi="宋体" w:eastAsia="宋体" w:cs="宋体"/>
                <w:color w:val="000000"/>
                <w:kern w:val="0"/>
                <w:sz w:val="24"/>
                <w:highlight w:val="none"/>
                <w:lang w:bidi="ar"/>
              </w:rPr>
              <w:t>6.2教师和学生的反馈</w:t>
            </w:r>
          </w:p>
        </w:tc>
        <w:tc>
          <w:tcPr>
            <w:tcW w:w="948" w:type="pct"/>
            <w:tcBorders>
              <w:top w:val="nil"/>
              <w:left w:val="nil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72AD5E13">
            <w:pPr>
              <w:widowControl/>
              <w:jc w:val="left"/>
              <w:textAlignment w:val="center"/>
              <w:rPr>
                <w:rFonts w:hint="eastAsia" w:ascii="宋体" w:hAnsi="宋体" w:eastAsia="宋体" w:cs="宋体"/>
                <w:color w:val="000000"/>
                <w:sz w:val="24"/>
                <w:highlight w:val="none"/>
              </w:rPr>
            </w:pPr>
            <w:r>
              <w:rPr>
                <w:rFonts w:hint="eastAsia" w:ascii="宋体" w:hAnsi="宋体" w:eastAsia="宋体" w:cs="宋体"/>
                <w:color w:val="000000"/>
                <w:sz w:val="24"/>
                <w:highlight w:val="none"/>
              </w:rPr>
              <w:t>高评中心</w:t>
            </w:r>
          </w:p>
        </w:tc>
        <w:tc>
          <w:tcPr>
            <w:tcW w:w="1487" w:type="pct"/>
            <w:tcBorders>
              <w:top w:val="nil"/>
              <w:left w:val="nil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0A8219DF">
            <w:pPr>
              <w:widowControl/>
              <w:jc w:val="left"/>
              <w:textAlignment w:val="center"/>
              <w:rPr>
                <w:rFonts w:hint="eastAsia" w:ascii="宋体" w:hAnsi="宋体" w:eastAsia="宋体" w:cs="宋体"/>
                <w:color w:val="000000"/>
                <w:sz w:val="24"/>
                <w:highlight w:val="none"/>
              </w:rPr>
            </w:pPr>
            <w:r>
              <w:rPr>
                <w:rFonts w:hint="eastAsia" w:ascii="宋体" w:hAnsi="宋体" w:eastAsia="宋体" w:cs="宋体"/>
                <w:color w:val="000000"/>
                <w:kern w:val="0"/>
                <w:sz w:val="24"/>
                <w:highlight w:val="none"/>
                <w:lang w:bidi="ar"/>
              </w:rPr>
              <w:t>教务处、药学院</w:t>
            </w:r>
          </w:p>
        </w:tc>
      </w:tr>
      <w:tr w14:paraId="5BED8EF9"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79" w:hRule="exact"/>
        </w:trPr>
        <w:tc>
          <w:tcPr>
            <w:tcW w:w="855" w:type="pct"/>
            <w:vMerge w:val="continue"/>
            <w:tcBorders>
              <w:top w:val="nil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2B1DF9D4">
            <w:pPr>
              <w:jc w:val="center"/>
              <w:rPr>
                <w:rFonts w:hint="eastAsia" w:ascii="微软雅黑" w:hAnsi="微软雅黑" w:eastAsia="微软雅黑" w:cs="微软雅黑"/>
                <w:color w:val="000000"/>
                <w:sz w:val="24"/>
                <w:highlight w:val="none"/>
              </w:rPr>
            </w:pPr>
          </w:p>
        </w:tc>
        <w:tc>
          <w:tcPr>
            <w:tcW w:w="1710" w:type="pct"/>
            <w:tcBorders>
              <w:top w:val="nil"/>
              <w:left w:val="nil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65B7DD31">
            <w:pPr>
              <w:widowControl/>
              <w:jc w:val="left"/>
              <w:textAlignment w:val="center"/>
              <w:rPr>
                <w:rFonts w:hint="eastAsia" w:ascii="宋体" w:hAnsi="宋体" w:eastAsia="宋体" w:cs="宋体"/>
                <w:color w:val="000000"/>
                <w:sz w:val="24"/>
                <w:highlight w:val="none"/>
              </w:rPr>
            </w:pPr>
            <w:r>
              <w:rPr>
                <w:rFonts w:hint="eastAsia" w:ascii="宋体" w:hAnsi="宋体" w:eastAsia="宋体" w:cs="宋体"/>
                <w:color w:val="000000"/>
                <w:kern w:val="0"/>
                <w:sz w:val="24"/>
                <w:highlight w:val="none"/>
                <w:lang w:bidi="ar"/>
              </w:rPr>
              <w:t>6.3利益方的参与</w:t>
            </w:r>
          </w:p>
        </w:tc>
        <w:tc>
          <w:tcPr>
            <w:tcW w:w="948" w:type="pct"/>
            <w:tcBorders>
              <w:top w:val="nil"/>
              <w:left w:val="nil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30D02D09">
            <w:pPr>
              <w:widowControl/>
              <w:jc w:val="left"/>
              <w:textAlignment w:val="center"/>
              <w:rPr>
                <w:rFonts w:hint="eastAsia" w:ascii="宋体" w:hAnsi="宋体" w:eastAsia="宋体" w:cs="宋体"/>
                <w:color w:val="000000"/>
                <w:sz w:val="24"/>
                <w:highlight w:val="none"/>
              </w:rPr>
            </w:pPr>
            <w:r>
              <w:rPr>
                <w:rFonts w:hint="eastAsia" w:ascii="宋体" w:hAnsi="宋体" w:eastAsia="宋体" w:cs="宋体"/>
                <w:color w:val="000000"/>
                <w:sz w:val="24"/>
                <w:highlight w:val="none"/>
              </w:rPr>
              <w:t>高评中心</w:t>
            </w:r>
          </w:p>
        </w:tc>
        <w:tc>
          <w:tcPr>
            <w:tcW w:w="1487" w:type="pct"/>
            <w:tcBorders>
              <w:top w:val="nil"/>
              <w:left w:val="nil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7EF40458">
            <w:pPr>
              <w:widowControl/>
              <w:jc w:val="left"/>
              <w:textAlignment w:val="center"/>
              <w:rPr>
                <w:rFonts w:hint="eastAsia" w:ascii="宋体" w:hAnsi="宋体" w:eastAsia="宋体" w:cs="宋体"/>
                <w:color w:val="000000"/>
                <w:sz w:val="24"/>
                <w:highlight w:val="none"/>
              </w:rPr>
            </w:pPr>
            <w:r>
              <w:rPr>
                <w:rFonts w:hint="eastAsia" w:ascii="宋体" w:hAnsi="宋体" w:eastAsia="宋体" w:cs="宋体"/>
                <w:color w:val="000000"/>
                <w:sz w:val="24"/>
                <w:highlight w:val="none"/>
              </w:rPr>
              <w:t>教务处、药学院</w:t>
            </w:r>
          </w:p>
        </w:tc>
      </w:tr>
      <w:tr w14:paraId="4F65B226"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557" w:hRule="exact"/>
        </w:trPr>
        <w:tc>
          <w:tcPr>
            <w:tcW w:w="855" w:type="pct"/>
            <w:vMerge w:val="continue"/>
            <w:tcBorders>
              <w:top w:val="nil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54044C2E">
            <w:pPr>
              <w:jc w:val="center"/>
              <w:rPr>
                <w:rFonts w:hint="eastAsia" w:ascii="微软雅黑" w:hAnsi="微软雅黑" w:eastAsia="微软雅黑" w:cs="微软雅黑"/>
                <w:color w:val="000000"/>
                <w:sz w:val="24"/>
                <w:highlight w:val="none"/>
              </w:rPr>
            </w:pPr>
          </w:p>
        </w:tc>
        <w:tc>
          <w:tcPr>
            <w:tcW w:w="1710" w:type="pct"/>
            <w:tcBorders>
              <w:top w:val="nil"/>
              <w:left w:val="nil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5508D1BA">
            <w:pPr>
              <w:widowControl/>
              <w:jc w:val="left"/>
              <w:textAlignment w:val="center"/>
              <w:rPr>
                <w:rFonts w:hint="eastAsia" w:ascii="宋体" w:hAnsi="宋体" w:eastAsia="宋体" w:cs="宋体"/>
                <w:color w:val="000000"/>
                <w:kern w:val="0"/>
                <w:sz w:val="24"/>
                <w:highlight w:val="none"/>
                <w:lang w:bidi="ar"/>
              </w:rPr>
            </w:pPr>
            <w:r>
              <w:rPr>
                <w:rFonts w:hint="eastAsia" w:ascii="宋体" w:hAnsi="宋体" w:eastAsia="宋体" w:cs="宋体"/>
                <w:color w:val="000000"/>
                <w:kern w:val="0"/>
                <w:sz w:val="24"/>
                <w:highlight w:val="none"/>
                <w:lang w:bidi="ar"/>
              </w:rPr>
              <w:t>6.4毕业生质量</w:t>
            </w:r>
          </w:p>
        </w:tc>
        <w:tc>
          <w:tcPr>
            <w:tcW w:w="948" w:type="pct"/>
            <w:tcBorders>
              <w:top w:val="nil"/>
              <w:left w:val="nil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2E368D58">
            <w:pPr>
              <w:widowControl/>
              <w:jc w:val="left"/>
              <w:textAlignment w:val="center"/>
              <w:rPr>
                <w:rFonts w:hint="eastAsia" w:ascii="宋体" w:hAnsi="宋体" w:eastAsia="宋体" w:cs="宋体"/>
                <w:color w:val="000000"/>
                <w:kern w:val="0"/>
                <w:sz w:val="24"/>
                <w:highlight w:val="none"/>
                <w:lang w:bidi="ar"/>
              </w:rPr>
            </w:pPr>
            <w:r>
              <w:rPr>
                <w:rFonts w:hint="eastAsia" w:ascii="宋体" w:hAnsi="宋体" w:eastAsia="宋体" w:cs="宋体"/>
                <w:color w:val="000000"/>
                <w:kern w:val="0"/>
                <w:sz w:val="24"/>
                <w:highlight w:val="none"/>
                <w:lang w:bidi="ar"/>
              </w:rPr>
              <w:t>学工处</w:t>
            </w:r>
          </w:p>
        </w:tc>
        <w:tc>
          <w:tcPr>
            <w:tcW w:w="1487" w:type="pct"/>
            <w:tcBorders>
              <w:top w:val="nil"/>
              <w:left w:val="nil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4D34D47F">
            <w:pPr>
              <w:widowControl/>
              <w:jc w:val="left"/>
              <w:textAlignment w:val="center"/>
              <w:rPr>
                <w:rFonts w:hint="eastAsia" w:ascii="宋体" w:hAnsi="宋体" w:eastAsia="宋体" w:cs="宋体"/>
                <w:color w:val="000000"/>
                <w:kern w:val="0"/>
                <w:sz w:val="24"/>
                <w:highlight w:val="none"/>
                <w:lang w:bidi="ar"/>
              </w:rPr>
            </w:pPr>
            <w:r>
              <w:rPr>
                <w:rFonts w:hint="eastAsia" w:ascii="宋体" w:hAnsi="宋体" w:eastAsia="宋体" w:cs="宋体"/>
                <w:color w:val="000000"/>
                <w:kern w:val="0"/>
                <w:sz w:val="24"/>
                <w:highlight w:val="none"/>
                <w:lang w:bidi="ar"/>
              </w:rPr>
              <w:t>药学院</w:t>
            </w:r>
          </w:p>
        </w:tc>
      </w:tr>
      <w:tr w14:paraId="2A76134A"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567" w:hRule="exact"/>
        </w:trPr>
        <w:tc>
          <w:tcPr>
            <w:tcW w:w="855" w:type="pct"/>
            <w:vMerge w:val="restart"/>
            <w:tcBorders>
              <w:top w:val="nil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0784AC1E">
            <w:pPr>
              <w:widowControl/>
              <w:jc w:val="center"/>
              <w:textAlignment w:val="center"/>
              <w:rPr>
                <w:rFonts w:hint="eastAsia" w:ascii="微软雅黑" w:hAnsi="微软雅黑" w:eastAsia="微软雅黑" w:cs="微软雅黑"/>
                <w:color w:val="000000"/>
                <w:sz w:val="24"/>
                <w:highlight w:val="none"/>
              </w:rPr>
            </w:pPr>
            <w:r>
              <w:rPr>
                <w:rFonts w:hint="eastAsia" w:ascii="微软雅黑" w:hAnsi="微软雅黑" w:eastAsia="微软雅黑" w:cs="微软雅黑"/>
                <w:color w:val="000000"/>
                <w:kern w:val="0"/>
                <w:sz w:val="24"/>
                <w:highlight w:val="none"/>
                <w:lang w:bidi="ar"/>
              </w:rPr>
              <w:t>7.学生发展</w:t>
            </w:r>
          </w:p>
        </w:tc>
        <w:tc>
          <w:tcPr>
            <w:tcW w:w="1710" w:type="pct"/>
            <w:tcBorders>
              <w:top w:val="nil"/>
              <w:left w:val="nil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06DA1EAD">
            <w:pPr>
              <w:widowControl/>
              <w:jc w:val="left"/>
              <w:textAlignment w:val="center"/>
              <w:rPr>
                <w:rFonts w:hint="eastAsia" w:ascii="宋体" w:hAnsi="宋体" w:eastAsia="宋体" w:cs="宋体"/>
                <w:color w:val="000000"/>
                <w:sz w:val="24"/>
                <w:highlight w:val="none"/>
              </w:rPr>
            </w:pPr>
            <w:r>
              <w:rPr>
                <w:rFonts w:hint="eastAsia" w:ascii="宋体" w:hAnsi="宋体" w:eastAsia="宋体" w:cs="宋体"/>
                <w:color w:val="000000"/>
                <w:kern w:val="0"/>
                <w:sz w:val="24"/>
                <w:highlight w:val="none"/>
                <w:lang w:bidi="ar"/>
              </w:rPr>
              <w:t>7.1学生培养</w:t>
            </w:r>
          </w:p>
        </w:tc>
        <w:tc>
          <w:tcPr>
            <w:tcW w:w="948" w:type="pct"/>
            <w:tcBorders>
              <w:top w:val="nil"/>
              <w:left w:val="nil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76E4A512">
            <w:pPr>
              <w:widowControl/>
              <w:jc w:val="left"/>
              <w:textAlignment w:val="center"/>
              <w:rPr>
                <w:rFonts w:hint="eastAsia" w:ascii="宋体" w:hAnsi="宋体" w:eastAsia="宋体" w:cs="宋体"/>
                <w:color w:val="000000"/>
                <w:sz w:val="24"/>
                <w:highlight w:val="none"/>
              </w:rPr>
            </w:pPr>
            <w:r>
              <w:rPr>
                <w:rFonts w:hint="eastAsia" w:ascii="宋体" w:hAnsi="宋体" w:eastAsia="宋体" w:cs="宋体"/>
                <w:color w:val="000000"/>
                <w:kern w:val="0"/>
                <w:sz w:val="24"/>
                <w:highlight w:val="none"/>
                <w:lang w:bidi="ar"/>
              </w:rPr>
              <w:t>教务处</w:t>
            </w:r>
          </w:p>
        </w:tc>
        <w:tc>
          <w:tcPr>
            <w:tcW w:w="1487" w:type="pct"/>
            <w:tcBorders>
              <w:top w:val="nil"/>
              <w:left w:val="nil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757F3372">
            <w:pPr>
              <w:widowControl/>
              <w:jc w:val="left"/>
              <w:textAlignment w:val="center"/>
              <w:rPr>
                <w:rFonts w:hint="eastAsia" w:ascii="宋体" w:hAnsi="宋体" w:eastAsia="宋体" w:cs="宋体"/>
                <w:color w:val="000000"/>
                <w:sz w:val="24"/>
                <w:highlight w:val="none"/>
              </w:rPr>
            </w:pPr>
            <w:r>
              <w:rPr>
                <w:rFonts w:hint="eastAsia" w:ascii="宋体" w:hAnsi="宋体" w:eastAsia="宋体" w:cs="宋体"/>
                <w:color w:val="000000"/>
                <w:kern w:val="0"/>
                <w:sz w:val="24"/>
                <w:highlight w:val="none"/>
                <w:lang w:bidi="ar"/>
              </w:rPr>
              <w:t>药学院</w:t>
            </w:r>
          </w:p>
        </w:tc>
      </w:tr>
      <w:tr w14:paraId="184B8095"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567" w:hRule="exact"/>
        </w:trPr>
        <w:tc>
          <w:tcPr>
            <w:tcW w:w="855" w:type="pct"/>
            <w:vMerge w:val="continue"/>
            <w:tcBorders>
              <w:top w:val="nil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31724334">
            <w:pPr>
              <w:jc w:val="center"/>
              <w:rPr>
                <w:rFonts w:hint="eastAsia" w:ascii="微软雅黑" w:hAnsi="微软雅黑" w:eastAsia="微软雅黑" w:cs="微软雅黑"/>
                <w:color w:val="000000"/>
                <w:sz w:val="24"/>
                <w:highlight w:val="none"/>
              </w:rPr>
            </w:pPr>
          </w:p>
        </w:tc>
        <w:tc>
          <w:tcPr>
            <w:tcW w:w="1710" w:type="pct"/>
            <w:tcBorders>
              <w:top w:val="nil"/>
              <w:left w:val="nil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0BA8400A">
            <w:pPr>
              <w:widowControl/>
              <w:jc w:val="left"/>
              <w:textAlignment w:val="center"/>
              <w:rPr>
                <w:rFonts w:hint="eastAsia" w:ascii="宋体" w:hAnsi="宋体" w:eastAsia="宋体" w:cs="宋体"/>
                <w:color w:val="000000"/>
                <w:sz w:val="24"/>
                <w:highlight w:val="none"/>
              </w:rPr>
            </w:pPr>
            <w:r>
              <w:rPr>
                <w:rFonts w:hint="eastAsia" w:ascii="宋体" w:hAnsi="宋体" w:eastAsia="宋体" w:cs="宋体"/>
                <w:color w:val="000000"/>
                <w:kern w:val="0"/>
                <w:sz w:val="24"/>
                <w:highlight w:val="none"/>
                <w:lang w:bidi="ar"/>
              </w:rPr>
              <w:t>7.2学生评价</w:t>
            </w:r>
          </w:p>
        </w:tc>
        <w:tc>
          <w:tcPr>
            <w:tcW w:w="948" w:type="pct"/>
            <w:tcBorders>
              <w:top w:val="nil"/>
              <w:left w:val="nil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4CFC9F28">
            <w:pPr>
              <w:widowControl/>
              <w:jc w:val="left"/>
              <w:textAlignment w:val="center"/>
              <w:rPr>
                <w:rFonts w:hint="eastAsia" w:ascii="宋体" w:hAnsi="宋体" w:eastAsia="宋体" w:cs="宋体"/>
                <w:color w:val="000000"/>
                <w:sz w:val="24"/>
                <w:highlight w:val="none"/>
              </w:rPr>
            </w:pPr>
            <w:r>
              <w:rPr>
                <w:rFonts w:hint="eastAsia" w:ascii="宋体" w:hAnsi="宋体" w:eastAsia="宋体" w:cs="宋体"/>
                <w:color w:val="000000"/>
                <w:kern w:val="0"/>
                <w:sz w:val="24"/>
                <w:highlight w:val="none"/>
                <w:lang w:bidi="ar"/>
              </w:rPr>
              <w:t>教务处</w:t>
            </w:r>
          </w:p>
        </w:tc>
        <w:tc>
          <w:tcPr>
            <w:tcW w:w="1487" w:type="pct"/>
            <w:tcBorders>
              <w:top w:val="nil"/>
              <w:left w:val="nil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08CDCEE5">
            <w:pPr>
              <w:widowControl/>
              <w:jc w:val="left"/>
              <w:textAlignment w:val="center"/>
              <w:rPr>
                <w:rFonts w:hint="eastAsia" w:ascii="宋体" w:hAnsi="宋体" w:eastAsia="宋体" w:cs="宋体"/>
                <w:color w:val="000000"/>
                <w:sz w:val="24"/>
                <w:highlight w:val="none"/>
              </w:rPr>
            </w:pPr>
            <w:r>
              <w:rPr>
                <w:rFonts w:hint="eastAsia" w:ascii="宋体" w:hAnsi="宋体" w:eastAsia="宋体" w:cs="宋体"/>
                <w:color w:val="000000"/>
                <w:kern w:val="0"/>
                <w:sz w:val="24"/>
                <w:highlight w:val="none"/>
                <w:lang w:bidi="ar"/>
              </w:rPr>
              <w:t>药学院</w:t>
            </w:r>
          </w:p>
        </w:tc>
      </w:tr>
      <w:tr w14:paraId="6958B507"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567" w:hRule="exact"/>
        </w:trPr>
        <w:tc>
          <w:tcPr>
            <w:tcW w:w="855" w:type="pct"/>
            <w:vMerge w:val="continue"/>
            <w:tcBorders>
              <w:top w:val="nil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37C9DD75">
            <w:pPr>
              <w:jc w:val="center"/>
              <w:rPr>
                <w:rFonts w:hint="eastAsia" w:ascii="微软雅黑" w:hAnsi="微软雅黑" w:eastAsia="微软雅黑" w:cs="微软雅黑"/>
                <w:color w:val="000000"/>
                <w:sz w:val="24"/>
                <w:highlight w:val="none"/>
              </w:rPr>
            </w:pPr>
          </w:p>
        </w:tc>
        <w:tc>
          <w:tcPr>
            <w:tcW w:w="1710" w:type="pct"/>
            <w:tcBorders>
              <w:top w:val="nil"/>
              <w:left w:val="nil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664EDA89">
            <w:pPr>
              <w:widowControl/>
              <w:jc w:val="left"/>
              <w:textAlignment w:val="center"/>
              <w:rPr>
                <w:rFonts w:hint="eastAsia" w:ascii="宋体" w:hAnsi="宋体" w:eastAsia="宋体" w:cs="宋体"/>
                <w:color w:val="000000"/>
                <w:kern w:val="0"/>
                <w:sz w:val="24"/>
                <w:highlight w:val="none"/>
                <w:lang w:bidi="ar"/>
              </w:rPr>
            </w:pPr>
            <w:r>
              <w:rPr>
                <w:rFonts w:hint="eastAsia" w:ascii="宋体" w:hAnsi="宋体" w:eastAsia="宋体" w:cs="宋体"/>
                <w:color w:val="000000"/>
                <w:kern w:val="0"/>
                <w:sz w:val="24"/>
                <w:highlight w:val="none"/>
                <w:lang w:bidi="ar"/>
              </w:rPr>
              <w:t>7.</w:t>
            </w:r>
            <w:r>
              <w:rPr>
                <w:rFonts w:ascii="宋体" w:hAnsi="宋体" w:eastAsia="宋体" w:cs="宋体"/>
                <w:color w:val="000000"/>
                <w:kern w:val="0"/>
                <w:sz w:val="24"/>
                <w:highlight w:val="none"/>
                <w:lang w:bidi="ar"/>
              </w:rPr>
              <w:t>3</w:t>
            </w:r>
            <w:r>
              <w:rPr>
                <w:rFonts w:hint="eastAsia" w:ascii="宋体" w:hAnsi="宋体" w:eastAsia="宋体" w:cs="宋体"/>
                <w:color w:val="000000"/>
                <w:kern w:val="0"/>
                <w:sz w:val="24"/>
                <w:highlight w:val="none"/>
                <w:lang w:bidi="ar"/>
              </w:rPr>
              <w:t>学生支持与咨询</w:t>
            </w:r>
          </w:p>
        </w:tc>
        <w:tc>
          <w:tcPr>
            <w:tcW w:w="948" w:type="pct"/>
            <w:tcBorders>
              <w:top w:val="nil"/>
              <w:left w:val="nil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5790AF0C">
            <w:pPr>
              <w:widowControl/>
              <w:jc w:val="left"/>
              <w:textAlignment w:val="center"/>
              <w:rPr>
                <w:rFonts w:hint="eastAsia" w:ascii="宋体" w:hAnsi="宋体" w:eastAsia="宋体" w:cs="宋体"/>
                <w:color w:val="000000"/>
                <w:kern w:val="0"/>
                <w:sz w:val="24"/>
                <w:highlight w:val="none"/>
                <w:lang w:bidi="ar"/>
              </w:rPr>
            </w:pPr>
            <w:r>
              <w:rPr>
                <w:rFonts w:hint="eastAsia" w:ascii="宋体" w:hAnsi="宋体" w:eastAsia="宋体" w:cs="宋体"/>
                <w:color w:val="000000"/>
                <w:kern w:val="0"/>
                <w:sz w:val="24"/>
                <w:highlight w:val="none"/>
                <w:lang w:bidi="ar"/>
              </w:rPr>
              <w:t>学工处</w:t>
            </w:r>
          </w:p>
        </w:tc>
        <w:tc>
          <w:tcPr>
            <w:tcW w:w="1487" w:type="pct"/>
            <w:tcBorders>
              <w:top w:val="nil"/>
              <w:left w:val="nil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269FC496">
            <w:pPr>
              <w:widowControl/>
              <w:jc w:val="left"/>
              <w:textAlignment w:val="center"/>
              <w:rPr>
                <w:rFonts w:hint="eastAsia" w:ascii="宋体" w:hAnsi="宋体" w:eastAsia="宋体" w:cs="宋体"/>
                <w:color w:val="000000"/>
                <w:kern w:val="0"/>
                <w:sz w:val="24"/>
                <w:highlight w:val="none"/>
                <w:lang w:bidi="ar"/>
              </w:rPr>
            </w:pPr>
          </w:p>
        </w:tc>
      </w:tr>
      <w:tr w14:paraId="29DA8395"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567" w:hRule="exact"/>
        </w:trPr>
        <w:tc>
          <w:tcPr>
            <w:tcW w:w="855" w:type="pct"/>
            <w:vMerge w:val="continue"/>
            <w:tcBorders>
              <w:top w:val="nil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1B5E812E">
            <w:pPr>
              <w:jc w:val="center"/>
              <w:rPr>
                <w:rFonts w:hint="eastAsia" w:ascii="微软雅黑" w:hAnsi="微软雅黑" w:eastAsia="微软雅黑" w:cs="微软雅黑"/>
                <w:color w:val="000000"/>
                <w:sz w:val="24"/>
                <w:highlight w:val="none"/>
              </w:rPr>
            </w:pPr>
          </w:p>
        </w:tc>
        <w:tc>
          <w:tcPr>
            <w:tcW w:w="1710" w:type="pct"/>
            <w:tcBorders>
              <w:top w:val="nil"/>
              <w:left w:val="nil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57DA2FCC">
            <w:pPr>
              <w:widowControl/>
              <w:jc w:val="left"/>
              <w:textAlignment w:val="center"/>
              <w:rPr>
                <w:rFonts w:hint="eastAsia" w:ascii="宋体" w:hAnsi="宋体" w:eastAsia="宋体" w:cs="宋体"/>
                <w:color w:val="000000"/>
                <w:sz w:val="24"/>
                <w:highlight w:val="none"/>
              </w:rPr>
            </w:pPr>
            <w:r>
              <w:rPr>
                <w:rFonts w:hint="eastAsia" w:ascii="宋体" w:hAnsi="宋体" w:eastAsia="宋体" w:cs="宋体"/>
                <w:color w:val="000000"/>
                <w:kern w:val="0"/>
                <w:sz w:val="24"/>
                <w:highlight w:val="none"/>
                <w:lang w:bidi="ar"/>
              </w:rPr>
              <w:t>7.</w:t>
            </w:r>
            <w:r>
              <w:rPr>
                <w:rFonts w:ascii="宋体" w:hAnsi="宋体" w:eastAsia="宋体" w:cs="宋体"/>
                <w:color w:val="000000"/>
                <w:kern w:val="0"/>
                <w:sz w:val="24"/>
                <w:highlight w:val="none"/>
                <w:lang w:bidi="ar"/>
              </w:rPr>
              <w:t>4</w:t>
            </w:r>
            <w:r>
              <w:rPr>
                <w:rFonts w:hint="eastAsia" w:ascii="宋体" w:hAnsi="宋体" w:eastAsia="宋体" w:cs="宋体"/>
                <w:color w:val="000000"/>
                <w:kern w:val="0"/>
                <w:sz w:val="24"/>
                <w:highlight w:val="none"/>
                <w:lang w:bidi="ar"/>
              </w:rPr>
              <w:t>学生代表</w:t>
            </w:r>
          </w:p>
        </w:tc>
        <w:tc>
          <w:tcPr>
            <w:tcW w:w="948" w:type="pct"/>
            <w:tcBorders>
              <w:top w:val="nil"/>
              <w:left w:val="nil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2F4723B7">
            <w:pPr>
              <w:widowControl/>
              <w:jc w:val="left"/>
              <w:textAlignment w:val="center"/>
              <w:rPr>
                <w:rFonts w:hint="eastAsia" w:ascii="宋体" w:hAnsi="宋体" w:eastAsia="宋体" w:cs="宋体"/>
                <w:color w:val="000000"/>
                <w:sz w:val="24"/>
                <w:highlight w:val="none"/>
              </w:rPr>
            </w:pPr>
            <w:r>
              <w:rPr>
                <w:rFonts w:hint="eastAsia" w:ascii="宋体" w:hAnsi="宋体" w:eastAsia="宋体" w:cs="宋体"/>
                <w:color w:val="000000"/>
                <w:kern w:val="0"/>
                <w:sz w:val="24"/>
                <w:highlight w:val="none"/>
                <w:lang w:bidi="ar"/>
              </w:rPr>
              <w:t>药学院</w:t>
            </w:r>
          </w:p>
        </w:tc>
        <w:tc>
          <w:tcPr>
            <w:tcW w:w="1487" w:type="pct"/>
            <w:tcBorders>
              <w:top w:val="nil"/>
              <w:left w:val="nil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3710A30D">
            <w:pPr>
              <w:widowControl/>
              <w:jc w:val="left"/>
              <w:textAlignment w:val="center"/>
              <w:rPr>
                <w:rFonts w:hint="eastAsia" w:ascii="宋体" w:hAnsi="宋体" w:eastAsia="宋体" w:cs="宋体"/>
                <w:color w:val="000000"/>
                <w:sz w:val="24"/>
                <w:highlight w:val="none"/>
              </w:rPr>
            </w:pPr>
            <w:r>
              <w:rPr>
                <w:rFonts w:hint="eastAsia" w:ascii="宋体" w:hAnsi="宋体" w:eastAsia="宋体" w:cs="宋体"/>
                <w:color w:val="000000"/>
                <w:kern w:val="0"/>
                <w:sz w:val="24"/>
                <w:highlight w:val="none"/>
                <w:lang w:bidi="ar"/>
              </w:rPr>
              <w:t>教务处、学工处、团委</w:t>
            </w:r>
          </w:p>
        </w:tc>
      </w:tr>
      <w:tr w14:paraId="12A857F0"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627" w:hRule="exact"/>
        </w:trPr>
        <w:tc>
          <w:tcPr>
            <w:tcW w:w="855" w:type="pct"/>
            <w:vMerge w:val="continue"/>
            <w:tcBorders>
              <w:top w:val="nil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49FA640D">
            <w:pPr>
              <w:jc w:val="center"/>
              <w:rPr>
                <w:rFonts w:hint="eastAsia" w:ascii="微软雅黑" w:hAnsi="微软雅黑" w:eastAsia="微软雅黑" w:cs="微软雅黑"/>
                <w:color w:val="000000"/>
                <w:sz w:val="24"/>
                <w:highlight w:val="none"/>
              </w:rPr>
            </w:pPr>
          </w:p>
        </w:tc>
        <w:tc>
          <w:tcPr>
            <w:tcW w:w="1710" w:type="pct"/>
            <w:tcBorders>
              <w:top w:val="nil"/>
              <w:left w:val="nil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117719A8">
            <w:pPr>
              <w:widowControl/>
              <w:jc w:val="left"/>
              <w:textAlignment w:val="center"/>
              <w:rPr>
                <w:rFonts w:hint="eastAsia" w:ascii="宋体" w:hAnsi="宋体" w:eastAsia="宋体" w:cs="宋体"/>
                <w:color w:val="000000"/>
                <w:sz w:val="24"/>
                <w:highlight w:val="none"/>
              </w:rPr>
            </w:pPr>
            <w:r>
              <w:rPr>
                <w:rFonts w:hint="eastAsia" w:ascii="宋体" w:hAnsi="宋体" w:eastAsia="宋体" w:cs="宋体"/>
                <w:color w:val="000000"/>
                <w:kern w:val="0"/>
                <w:sz w:val="24"/>
                <w:highlight w:val="none"/>
                <w:lang w:bidi="ar"/>
              </w:rPr>
              <w:t>7.</w:t>
            </w:r>
            <w:r>
              <w:rPr>
                <w:rFonts w:ascii="宋体" w:hAnsi="宋体" w:eastAsia="宋体" w:cs="宋体"/>
                <w:color w:val="000000"/>
                <w:kern w:val="0"/>
                <w:sz w:val="24"/>
                <w:highlight w:val="none"/>
                <w:lang w:bidi="ar"/>
              </w:rPr>
              <w:t>5</w:t>
            </w:r>
            <w:r>
              <w:rPr>
                <w:rFonts w:hint="eastAsia" w:ascii="宋体" w:hAnsi="宋体" w:eastAsia="宋体" w:cs="宋体"/>
                <w:color w:val="000000"/>
                <w:kern w:val="0"/>
                <w:sz w:val="24"/>
                <w:highlight w:val="none"/>
                <w:lang w:bidi="ar"/>
              </w:rPr>
              <w:t>招生与就业</w:t>
            </w:r>
          </w:p>
        </w:tc>
        <w:tc>
          <w:tcPr>
            <w:tcW w:w="948" w:type="pct"/>
            <w:tcBorders>
              <w:top w:val="nil"/>
              <w:left w:val="nil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059F041E">
            <w:pPr>
              <w:widowControl/>
              <w:jc w:val="left"/>
              <w:textAlignment w:val="center"/>
              <w:rPr>
                <w:rFonts w:hint="eastAsia" w:ascii="宋体" w:hAnsi="宋体" w:eastAsia="宋体" w:cs="宋体"/>
                <w:color w:val="000000"/>
                <w:sz w:val="24"/>
                <w:highlight w:val="none"/>
              </w:rPr>
            </w:pPr>
            <w:r>
              <w:rPr>
                <w:rFonts w:hint="eastAsia" w:ascii="宋体" w:hAnsi="宋体" w:eastAsia="宋体" w:cs="宋体"/>
                <w:color w:val="000000"/>
                <w:sz w:val="24"/>
                <w:highlight w:val="none"/>
              </w:rPr>
              <w:t>学工处</w:t>
            </w:r>
          </w:p>
        </w:tc>
        <w:tc>
          <w:tcPr>
            <w:tcW w:w="1487" w:type="pct"/>
            <w:tcBorders>
              <w:top w:val="nil"/>
              <w:left w:val="nil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1A40968B">
            <w:pPr>
              <w:widowControl/>
              <w:jc w:val="left"/>
              <w:textAlignment w:val="center"/>
              <w:rPr>
                <w:rFonts w:hint="eastAsia" w:ascii="宋体" w:hAnsi="宋体" w:eastAsia="宋体" w:cs="宋体"/>
                <w:color w:val="000000"/>
                <w:sz w:val="24"/>
                <w:highlight w:val="none"/>
              </w:rPr>
            </w:pPr>
            <w:r>
              <w:rPr>
                <w:rFonts w:hint="eastAsia" w:ascii="宋体" w:hAnsi="宋体" w:eastAsia="宋体" w:cs="宋体"/>
                <w:color w:val="000000"/>
                <w:kern w:val="0"/>
                <w:sz w:val="24"/>
                <w:highlight w:val="none"/>
                <w:lang w:bidi="ar"/>
              </w:rPr>
              <w:t>教务处、药学院</w:t>
            </w:r>
          </w:p>
        </w:tc>
      </w:tr>
      <w:tr w14:paraId="176172B7"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754" w:hRule="exact"/>
        </w:trPr>
        <w:tc>
          <w:tcPr>
            <w:tcW w:w="855" w:type="pct"/>
            <w:vMerge w:val="restart"/>
            <w:tcBorders>
              <w:top w:val="nil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758499F5">
            <w:pPr>
              <w:widowControl/>
              <w:jc w:val="center"/>
              <w:textAlignment w:val="center"/>
              <w:rPr>
                <w:rFonts w:hint="eastAsia" w:ascii="微软雅黑" w:hAnsi="微软雅黑" w:eastAsia="微软雅黑" w:cs="微软雅黑"/>
                <w:color w:val="000000"/>
                <w:sz w:val="24"/>
                <w:highlight w:val="none"/>
              </w:rPr>
            </w:pPr>
            <w:r>
              <w:rPr>
                <w:rFonts w:hint="eastAsia" w:ascii="微软雅黑" w:hAnsi="微软雅黑" w:eastAsia="微软雅黑" w:cs="微软雅黑"/>
                <w:color w:val="000000"/>
                <w:kern w:val="0"/>
                <w:sz w:val="24"/>
                <w:highlight w:val="none"/>
                <w:lang w:bidi="ar"/>
              </w:rPr>
              <w:t>8.科学研究</w:t>
            </w:r>
          </w:p>
        </w:tc>
        <w:tc>
          <w:tcPr>
            <w:tcW w:w="1710" w:type="pct"/>
            <w:tcBorders>
              <w:top w:val="nil"/>
              <w:left w:val="nil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53F43C47">
            <w:pPr>
              <w:widowControl/>
              <w:jc w:val="left"/>
              <w:textAlignment w:val="center"/>
              <w:rPr>
                <w:rFonts w:hint="eastAsia" w:ascii="宋体" w:hAnsi="宋体" w:eastAsia="宋体" w:cs="宋体"/>
                <w:color w:val="000000"/>
                <w:sz w:val="24"/>
                <w:highlight w:val="none"/>
              </w:rPr>
            </w:pPr>
            <w:r>
              <w:rPr>
                <w:rFonts w:hint="eastAsia" w:ascii="宋体" w:hAnsi="宋体" w:eastAsia="宋体" w:cs="宋体"/>
                <w:color w:val="000000"/>
                <w:kern w:val="0"/>
                <w:sz w:val="24"/>
                <w:highlight w:val="none"/>
                <w:lang w:bidi="ar"/>
              </w:rPr>
              <w:t>8.1教学与科研的关系</w:t>
            </w:r>
          </w:p>
        </w:tc>
        <w:tc>
          <w:tcPr>
            <w:tcW w:w="948" w:type="pct"/>
            <w:tcBorders>
              <w:top w:val="nil"/>
              <w:left w:val="nil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6707FE75">
            <w:pPr>
              <w:widowControl/>
              <w:jc w:val="left"/>
              <w:textAlignment w:val="center"/>
              <w:rPr>
                <w:rFonts w:hint="eastAsia" w:ascii="宋体" w:hAnsi="宋体" w:eastAsia="宋体" w:cs="宋体"/>
                <w:color w:val="000000"/>
                <w:sz w:val="24"/>
                <w:highlight w:val="none"/>
              </w:rPr>
            </w:pPr>
            <w:r>
              <w:rPr>
                <w:rFonts w:hint="eastAsia" w:ascii="宋体" w:hAnsi="宋体" w:eastAsia="宋体" w:cs="宋体"/>
                <w:color w:val="000000"/>
                <w:sz w:val="24"/>
                <w:highlight w:val="none"/>
              </w:rPr>
              <w:t>教务处（1，3）/</w:t>
            </w:r>
            <w:r>
              <w:rPr>
                <w:rFonts w:hint="eastAsia" w:ascii="宋体" w:hAnsi="宋体" w:eastAsia="宋体" w:cs="宋体"/>
                <w:color w:val="000000"/>
                <w:sz w:val="24"/>
                <w:highlight w:val="none"/>
                <w:lang w:val="en-US" w:eastAsia="zh-CN"/>
              </w:rPr>
              <w:t>科技处</w:t>
            </w:r>
            <w:r>
              <w:rPr>
                <w:rFonts w:hint="eastAsia" w:ascii="宋体" w:hAnsi="宋体" w:eastAsia="宋体" w:cs="宋体"/>
                <w:color w:val="000000"/>
                <w:sz w:val="24"/>
                <w:highlight w:val="none"/>
              </w:rPr>
              <w:t>（2）</w:t>
            </w:r>
          </w:p>
        </w:tc>
        <w:tc>
          <w:tcPr>
            <w:tcW w:w="1487" w:type="pct"/>
            <w:tcBorders>
              <w:top w:val="nil"/>
              <w:left w:val="nil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52D46F90">
            <w:pPr>
              <w:widowControl/>
              <w:jc w:val="left"/>
              <w:textAlignment w:val="center"/>
              <w:rPr>
                <w:rFonts w:hint="eastAsia" w:ascii="宋体" w:hAnsi="宋体" w:eastAsia="宋体" w:cs="宋体"/>
                <w:color w:val="000000"/>
                <w:sz w:val="24"/>
                <w:highlight w:val="none"/>
              </w:rPr>
            </w:pPr>
            <w:r>
              <w:rPr>
                <w:rFonts w:hint="eastAsia" w:ascii="宋体" w:hAnsi="宋体" w:eastAsia="宋体" w:cs="宋体"/>
                <w:color w:val="000000"/>
                <w:kern w:val="0"/>
                <w:sz w:val="24"/>
                <w:highlight w:val="none"/>
                <w:lang w:bidi="ar"/>
              </w:rPr>
              <w:t>科技处、高评中心</w:t>
            </w:r>
          </w:p>
        </w:tc>
      </w:tr>
      <w:tr w14:paraId="6FCA0EED"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567" w:hRule="exact"/>
        </w:trPr>
        <w:tc>
          <w:tcPr>
            <w:tcW w:w="855" w:type="pct"/>
            <w:vMerge w:val="continue"/>
            <w:tcBorders>
              <w:top w:val="nil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69999BC5">
            <w:pPr>
              <w:jc w:val="center"/>
              <w:rPr>
                <w:rFonts w:hint="eastAsia" w:ascii="微软雅黑" w:hAnsi="微软雅黑" w:eastAsia="微软雅黑" w:cs="微软雅黑"/>
                <w:color w:val="000000"/>
                <w:sz w:val="24"/>
                <w:highlight w:val="none"/>
              </w:rPr>
            </w:pPr>
          </w:p>
        </w:tc>
        <w:tc>
          <w:tcPr>
            <w:tcW w:w="1710" w:type="pct"/>
            <w:tcBorders>
              <w:top w:val="nil"/>
              <w:left w:val="nil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5EFFD5DD">
            <w:pPr>
              <w:widowControl/>
              <w:jc w:val="left"/>
              <w:textAlignment w:val="center"/>
              <w:rPr>
                <w:rFonts w:hint="eastAsia" w:ascii="宋体" w:hAnsi="宋体" w:eastAsia="宋体" w:cs="宋体"/>
                <w:color w:val="000000"/>
                <w:sz w:val="24"/>
                <w:highlight w:val="none"/>
              </w:rPr>
            </w:pPr>
            <w:r>
              <w:rPr>
                <w:rFonts w:hint="eastAsia" w:ascii="宋体" w:hAnsi="宋体" w:eastAsia="宋体" w:cs="宋体"/>
                <w:color w:val="000000"/>
                <w:kern w:val="0"/>
                <w:sz w:val="24"/>
                <w:highlight w:val="none"/>
                <w:lang w:bidi="ar"/>
              </w:rPr>
              <w:t>8.2教师科研</w:t>
            </w:r>
          </w:p>
        </w:tc>
        <w:tc>
          <w:tcPr>
            <w:tcW w:w="948" w:type="pct"/>
            <w:tcBorders>
              <w:top w:val="nil"/>
              <w:left w:val="nil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6B6232FF">
            <w:pPr>
              <w:widowControl/>
              <w:jc w:val="left"/>
              <w:textAlignment w:val="center"/>
              <w:rPr>
                <w:rFonts w:hint="eastAsia" w:ascii="宋体" w:hAnsi="宋体" w:eastAsia="宋体" w:cs="宋体"/>
                <w:color w:val="000000"/>
                <w:sz w:val="24"/>
                <w:highlight w:val="none"/>
              </w:rPr>
            </w:pPr>
            <w:r>
              <w:rPr>
                <w:rFonts w:hint="eastAsia" w:ascii="宋体" w:hAnsi="宋体" w:eastAsia="宋体" w:cs="宋体"/>
                <w:color w:val="000000"/>
                <w:sz w:val="24"/>
                <w:highlight w:val="none"/>
              </w:rPr>
              <w:t>科技处</w:t>
            </w:r>
          </w:p>
        </w:tc>
        <w:tc>
          <w:tcPr>
            <w:tcW w:w="1487" w:type="pct"/>
            <w:tcBorders>
              <w:top w:val="nil"/>
              <w:left w:val="nil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058CD541">
            <w:pPr>
              <w:widowControl/>
              <w:jc w:val="left"/>
              <w:textAlignment w:val="center"/>
              <w:rPr>
                <w:rFonts w:hint="eastAsia" w:ascii="宋体" w:hAnsi="宋体" w:eastAsia="宋体" w:cs="宋体"/>
                <w:color w:val="000000"/>
                <w:sz w:val="24"/>
                <w:highlight w:val="none"/>
              </w:rPr>
            </w:pPr>
            <w:r>
              <w:rPr>
                <w:rFonts w:hint="eastAsia" w:ascii="宋体" w:hAnsi="宋体" w:eastAsia="宋体" w:cs="宋体"/>
                <w:color w:val="000000"/>
                <w:sz w:val="24"/>
                <w:highlight w:val="none"/>
              </w:rPr>
              <w:t>高评中心</w:t>
            </w:r>
          </w:p>
        </w:tc>
      </w:tr>
      <w:tr w14:paraId="2B61BCF4"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567" w:hRule="exact"/>
        </w:trPr>
        <w:tc>
          <w:tcPr>
            <w:tcW w:w="855" w:type="pct"/>
            <w:vMerge w:val="continue"/>
            <w:tcBorders>
              <w:top w:val="nil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2A64A341">
            <w:pPr>
              <w:jc w:val="center"/>
              <w:rPr>
                <w:rFonts w:hint="eastAsia" w:ascii="微软雅黑" w:hAnsi="微软雅黑" w:eastAsia="微软雅黑" w:cs="微软雅黑"/>
                <w:color w:val="000000"/>
                <w:sz w:val="24"/>
                <w:highlight w:val="none"/>
              </w:rPr>
            </w:pPr>
          </w:p>
        </w:tc>
        <w:tc>
          <w:tcPr>
            <w:tcW w:w="1710" w:type="pct"/>
            <w:tcBorders>
              <w:top w:val="nil"/>
              <w:left w:val="nil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16C8FFD7">
            <w:pPr>
              <w:widowControl/>
              <w:jc w:val="left"/>
              <w:textAlignment w:val="center"/>
              <w:rPr>
                <w:rFonts w:hint="eastAsia" w:ascii="宋体" w:hAnsi="宋体" w:eastAsia="宋体" w:cs="宋体"/>
                <w:color w:val="000000"/>
                <w:sz w:val="24"/>
                <w:highlight w:val="none"/>
              </w:rPr>
            </w:pPr>
            <w:r>
              <w:rPr>
                <w:rFonts w:hint="eastAsia" w:ascii="宋体" w:hAnsi="宋体" w:eastAsia="宋体" w:cs="宋体"/>
                <w:color w:val="000000"/>
                <w:kern w:val="0"/>
                <w:sz w:val="24"/>
                <w:highlight w:val="none"/>
                <w:lang w:bidi="ar"/>
              </w:rPr>
              <w:t>8.3学生科研</w:t>
            </w:r>
          </w:p>
        </w:tc>
        <w:tc>
          <w:tcPr>
            <w:tcW w:w="948" w:type="pct"/>
            <w:tcBorders>
              <w:top w:val="nil"/>
              <w:left w:val="nil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09412690">
            <w:pPr>
              <w:widowControl/>
              <w:jc w:val="left"/>
              <w:textAlignment w:val="center"/>
              <w:rPr>
                <w:rFonts w:hint="eastAsia" w:ascii="宋体" w:hAnsi="宋体" w:eastAsia="宋体" w:cs="宋体"/>
                <w:color w:val="000000"/>
                <w:sz w:val="24"/>
                <w:highlight w:val="none"/>
              </w:rPr>
            </w:pPr>
            <w:r>
              <w:rPr>
                <w:rFonts w:hint="eastAsia" w:ascii="宋体" w:hAnsi="宋体" w:eastAsia="宋体" w:cs="宋体"/>
                <w:color w:val="000000"/>
                <w:kern w:val="0"/>
                <w:sz w:val="24"/>
                <w:highlight w:val="none"/>
                <w:lang w:bidi="ar"/>
              </w:rPr>
              <w:t>药学院</w:t>
            </w:r>
          </w:p>
        </w:tc>
        <w:tc>
          <w:tcPr>
            <w:tcW w:w="1487" w:type="pct"/>
            <w:tcBorders>
              <w:top w:val="nil"/>
              <w:left w:val="nil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4B76092D">
            <w:pPr>
              <w:widowControl/>
              <w:jc w:val="left"/>
              <w:textAlignment w:val="center"/>
              <w:rPr>
                <w:rFonts w:hint="eastAsia" w:ascii="宋体" w:hAnsi="宋体" w:eastAsia="宋体" w:cs="宋体"/>
                <w:color w:val="000000"/>
                <w:sz w:val="24"/>
                <w:highlight w:val="none"/>
              </w:rPr>
            </w:pPr>
          </w:p>
        </w:tc>
      </w:tr>
      <w:tr w14:paraId="66B35F77"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920" w:hRule="exact"/>
        </w:trPr>
        <w:tc>
          <w:tcPr>
            <w:tcW w:w="855" w:type="pct"/>
            <w:vMerge w:val="restart"/>
            <w:tcBorders>
              <w:top w:val="nil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3CAA86A9">
            <w:pPr>
              <w:widowControl/>
              <w:jc w:val="center"/>
              <w:textAlignment w:val="center"/>
              <w:rPr>
                <w:rFonts w:hint="eastAsia" w:ascii="微软雅黑" w:hAnsi="微软雅黑" w:eastAsia="微软雅黑" w:cs="微软雅黑"/>
                <w:color w:val="000000"/>
                <w:sz w:val="24"/>
                <w:highlight w:val="none"/>
              </w:rPr>
            </w:pPr>
            <w:r>
              <w:rPr>
                <w:rFonts w:hint="eastAsia" w:ascii="微软雅黑" w:hAnsi="微软雅黑" w:eastAsia="微软雅黑" w:cs="微软雅黑"/>
                <w:color w:val="000000"/>
                <w:kern w:val="0"/>
                <w:sz w:val="24"/>
                <w:highlight w:val="none"/>
                <w:lang w:bidi="ar"/>
              </w:rPr>
              <w:t>9.管理和行政</w:t>
            </w:r>
          </w:p>
        </w:tc>
        <w:tc>
          <w:tcPr>
            <w:tcW w:w="1710" w:type="pct"/>
            <w:tcBorders>
              <w:top w:val="nil"/>
              <w:left w:val="nil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31E25992">
            <w:pPr>
              <w:widowControl/>
              <w:jc w:val="left"/>
              <w:textAlignment w:val="center"/>
              <w:rPr>
                <w:rFonts w:hint="eastAsia" w:ascii="宋体" w:hAnsi="宋体" w:eastAsia="宋体" w:cs="宋体"/>
                <w:color w:val="000000"/>
                <w:sz w:val="24"/>
                <w:highlight w:val="none"/>
              </w:rPr>
            </w:pPr>
            <w:r>
              <w:rPr>
                <w:rFonts w:hint="eastAsia" w:ascii="宋体" w:hAnsi="宋体" w:eastAsia="宋体" w:cs="宋体"/>
                <w:color w:val="000000"/>
                <w:kern w:val="0"/>
                <w:sz w:val="24"/>
                <w:highlight w:val="none"/>
                <w:lang w:bidi="ar"/>
              </w:rPr>
              <w:t>9.1管理</w:t>
            </w:r>
          </w:p>
        </w:tc>
        <w:tc>
          <w:tcPr>
            <w:tcW w:w="948" w:type="pct"/>
            <w:tcBorders>
              <w:top w:val="nil"/>
              <w:left w:val="nil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06EC1CC6">
            <w:pPr>
              <w:widowControl/>
              <w:jc w:val="left"/>
              <w:textAlignment w:val="center"/>
              <w:rPr>
                <w:rFonts w:hint="eastAsia" w:ascii="宋体" w:hAnsi="宋体" w:eastAsia="宋体" w:cs="宋体"/>
                <w:color w:val="000000"/>
                <w:kern w:val="0"/>
                <w:sz w:val="24"/>
                <w:highlight w:val="none"/>
                <w:lang w:bidi="ar"/>
              </w:rPr>
            </w:pPr>
            <w:r>
              <w:rPr>
                <w:rFonts w:hint="eastAsia" w:ascii="宋体" w:hAnsi="宋体" w:eastAsia="宋体" w:cs="宋体"/>
                <w:color w:val="000000"/>
                <w:kern w:val="0"/>
                <w:sz w:val="24"/>
                <w:highlight w:val="none"/>
                <w:lang w:bidi="ar"/>
              </w:rPr>
              <w:t>发规处（1）/</w:t>
            </w:r>
          </w:p>
          <w:p w14:paraId="315BE03E">
            <w:pPr>
              <w:widowControl/>
              <w:jc w:val="left"/>
              <w:textAlignment w:val="center"/>
              <w:rPr>
                <w:rFonts w:hint="eastAsia" w:ascii="宋体" w:hAnsi="宋体" w:eastAsia="宋体" w:cs="宋体"/>
                <w:color w:val="000000"/>
                <w:sz w:val="24"/>
                <w:highlight w:val="none"/>
              </w:rPr>
            </w:pPr>
            <w:r>
              <w:rPr>
                <w:rFonts w:hint="eastAsia" w:ascii="宋体" w:hAnsi="宋体" w:eastAsia="宋体" w:cs="宋体"/>
                <w:color w:val="000000"/>
                <w:kern w:val="0"/>
                <w:sz w:val="24"/>
                <w:highlight w:val="none"/>
                <w:lang w:bidi="ar"/>
              </w:rPr>
              <w:t>教务处（2，3，4</w:t>
            </w:r>
            <w:r>
              <w:rPr>
                <w:rFonts w:hint="eastAsia" w:ascii="宋体" w:hAnsi="宋体" w:eastAsia="宋体" w:cs="宋体"/>
                <w:color w:val="000000"/>
                <w:kern w:val="0"/>
                <w:sz w:val="24"/>
                <w:highlight w:val="none"/>
                <w:lang w:eastAsia="zh-CN" w:bidi="ar"/>
              </w:rPr>
              <w:t>，</w:t>
            </w:r>
            <w:r>
              <w:rPr>
                <w:rFonts w:hint="eastAsia" w:ascii="宋体" w:hAnsi="宋体" w:eastAsia="宋体" w:cs="宋体"/>
                <w:color w:val="000000"/>
                <w:kern w:val="0"/>
                <w:sz w:val="24"/>
                <w:highlight w:val="none"/>
                <w:lang w:val="en-US" w:eastAsia="zh-CN" w:bidi="ar"/>
              </w:rPr>
              <w:t>5，6</w:t>
            </w:r>
            <w:r>
              <w:rPr>
                <w:rFonts w:hint="eastAsia" w:ascii="宋体" w:hAnsi="宋体" w:eastAsia="宋体" w:cs="宋体"/>
                <w:color w:val="000000"/>
                <w:kern w:val="0"/>
                <w:sz w:val="24"/>
                <w:highlight w:val="none"/>
                <w:lang w:bidi="ar"/>
              </w:rPr>
              <w:t>）</w:t>
            </w:r>
          </w:p>
        </w:tc>
        <w:tc>
          <w:tcPr>
            <w:tcW w:w="1487" w:type="pct"/>
            <w:tcBorders>
              <w:top w:val="nil"/>
              <w:left w:val="nil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4E2D4BF7">
            <w:pPr>
              <w:widowControl/>
              <w:jc w:val="left"/>
              <w:textAlignment w:val="center"/>
              <w:rPr>
                <w:rFonts w:hint="default" w:ascii="宋体" w:hAnsi="宋体" w:eastAsia="宋体" w:cs="宋体"/>
                <w:color w:val="000000"/>
                <w:sz w:val="24"/>
                <w:highlight w:val="none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color w:val="000000"/>
                <w:sz w:val="24"/>
                <w:highlight w:val="none"/>
                <w:lang w:val="en-US" w:eastAsia="zh-CN"/>
              </w:rPr>
              <w:t>科技处、研究生院、高评中心</w:t>
            </w:r>
          </w:p>
        </w:tc>
      </w:tr>
      <w:tr w14:paraId="5A8E0995"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567" w:hRule="exact"/>
        </w:trPr>
        <w:tc>
          <w:tcPr>
            <w:tcW w:w="855" w:type="pct"/>
            <w:vMerge w:val="continue"/>
            <w:tcBorders>
              <w:top w:val="nil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2FD55C7E">
            <w:pPr>
              <w:jc w:val="center"/>
              <w:rPr>
                <w:rFonts w:hint="eastAsia" w:ascii="微软雅黑" w:hAnsi="微软雅黑" w:eastAsia="微软雅黑" w:cs="微软雅黑"/>
                <w:color w:val="000000"/>
                <w:sz w:val="24"/>
                <w:highlight w:val="none"/>
              </w:rPr>
            </w:pPr>
          </w:p>
        </w:tc>
        <w:tc>
          <w:tcPr>
            <w:tcW w:w="1710" w:type="pct"/>
            <w:tcBorders>
              <w:top w:val="nil"/>
              <w:left w:val="nil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41DFA2A1">
            <w:pPr>
              <w:widowControl/>
              <w:jc w:val="left"/>
              <w:textAlignment w:val="center"/>
              <w:rPr>
                <w:rFonts w:hint="eastAsia" w:ascii="宋体" w:hAnsi="宋体" w:eastAsia="宋体" w:cs="宋体"/>
                <w:color w:val="000000"/>
                <w:sz w:val="24"/>
                <w:highlight w:val="none"/>
              </w:rPr>
            </w:pPr>
            <w:r>
              <w:rPr>
                <w:rFonts w:hint="eastAsia" w:ascii="宋体" w:hAnsi="宋体" w:eastAsia="宋体" w:cs="宋体"/>
                <w:color w:val="000000"/>
                <w:kern w:val="0"/>
                <w:sz w:val="24"/>
                <w:highlight w:val="none"/>
                <w:lang w:bidi="ar"/>
              </w:rPr>
              <w:t>9.2行政管理人员</w:t>
            </w:r>
          </w:p>
        </w:tc>
        <w:tc>
          <w:tcPr>
            <w:tcW w:w="948" w:type="pct"/>
            <w:tcBorders>
              <w:top w:val="nil"/>
              <w:left w:val="nil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7FE95595">
            <w:pPr>
              <w:widowControl/>
              <w:jc w:val="left"/>
              <w:textAlignment w:val="center"/>
              <w:rPr>
                <w:rFonts w:hint="eastAsia" w:ascii="宋体" w:hAnsi="宋体" w:eastAsia="宋体" w:cs="宋体"/>
                <w:color w:val="000000"/>
                <w:sz w:val="24"/>
                <w:highlight w:val="none"/>
              </w:rPr>
            </w:pPr>
            <w:r>
              <w:rPr>
                <w:rFonts w:hint="eastAsia" w:ascii="宋体" w:hAnsi="宋体" w:eastAsia="宋体" w:cs="宋体"/>
                <w:color w:val="000000"/>
                <w:kern w:val="0"/>
                <w:sz w:val="24"/>
                <w:highlight w:val="none"/>
                <w:lang w:bidi="ar"/>
              </w:rPr>
              <w:t>发规处</w:t>
            </w:r>
          </w:p>
        </w:tc>
        <w:tc>
          <w:tcPr>
            <w:tcW w:w="1487" w:type="pct"/>
            <w:tcBorders>
              <w:top w:val="nil"/>
              <w:left w:val="nil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7D0F6390">
            <w:pPr>
              <w:jc w:val="left"/>
              <w:rPr>
                <w:rFonts w:hint="eastAsia" w:ascii="宋体" w:hAnsi="宋体" w:eastAsia="宋体" w:cs="宋体"/>
                <w:color w:val="000000"/>
                <w:sz w:val="24"/>
                <w:highlight w:val="none"/>
              </w:rPr>
            </w:pPr>
            <w:r>
              <w:rPr>
                <w:rFonts w:hint="eastAsia" w:ascii="宋体" w:hAnsi="宋体" w:eastAsia="宋体" w:cs="宋体"/>
                <w:color w:val="000000"/>
                <w:kern w:val="0"/>
                <w:sz w:val="24"/>
                <w:highlight w:val="none"/>
                <w:lang w:bidi="ar"/>
              </w:rPr>
              <w:t>人资处，药学院</w:t>
            </w:r>
          </w:p>
        </w:tc>
      </w:tr>
      <w:tr w14:paraId="4FD463E9"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770" w:hRule="exact"/>
        </w:trPr>
        <w:tc>
          <w:tcPr>
            <w:tcW w:w="855" w:type="pct"/>
            <w:vMerge w:val="continue"/>
            <w:tcBorders>
              <w:top w:val="nil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4CB007B4">
            <w:pPr>
              <w:jc w:val="center"/>
              <w:rPr>
                <w:rFonts w:hint="eastAsia" w:ascii="微软雅黑" w:hAnsi="微软雅黑" w:eastAsia="微软雅黑" w:cs="微软雅黑"/>
                <w:color w:val="000000"/>
                <w:sz w:val="24"/>
                <w:highlight w:val="none"/>
              </w:rPr>
            </w:pPr>
          </w:p>
        </w:tc>
        <w:tc>
          <w:tcPr>
            <w:tcW w:w="1710" w:type="pct"/>
            <w:tcBorders>
              <w:top w:val="nil"/>
              <w:left w:val="nil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22CE7CDE">
            <w:pPr>
              <w:widowControl/>
              <w:jc w:val="left"/>
              <w:textAlignment w:val="center"/>
              <w:rPr>
                <w:rFonts w:hint="eastAsia" w:ascii="宋体" w:hAnsi="宋体" w:eastAsia="宋体" w:cs="宋体"/>
                <w:color w:val="000000"/>
                <w:sz w:val="24"/>
                <w:highlight w:val="none"/>
              </w:rPr>
            </w:pPr>
            <w:r>
              <w:rPr>
                <w:rFonts w:hint="eastAsia" w:ascii="宋体" w:hAnsi="宋体" w:eastAsia="宋体" w:cs="宋体"/>
                <w:color w:val="000000"/>
                <w:kern w:val="0"/>
                <w:sz w:val="24"/>
                <w:highlight w:val="none"/>
                <w:lang w:bidi="ar"/>
              </w:rPr>
              <w:t>9.3与相关机构的相互作用</w:t>
            </w:r>
          </w:p>
        </w:tc>
        <w:tc>
          <w:tcPr>
            <w:tcW w:w="948" w:type="pct"/>
            <w:tcBorders>
              <w:top w:val="nil"/>
              <w:left w:val="nil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084A6DB6">
            <w:pPr>
              <w:widowControl/>
              <w:jc w:val="left"/>
              <w:textAlignment w:val="center"/>
              <w:rPr>
                <w:rFonts w:hint="eastAsia" w:ascii="宋体" w:hAnsi="宋体" w:eastAsia="宋体" w:cs="宋体"/>
                <w:color w:val="000000"/>
                <w:sz w:val="24"/>
                <w:highlight w:val="none"/>
              </w:rPr>
            </w:pPr>
            <w:r>
              <w:rPr>
                <w:rFonts w:hint="eastAsia" w:ascii="宋体" w:hAnsi="宋体" w:eastAsia="宋体" w:cs="宋体"/>
                <w:color w:val="000000"/>
                <w:sz w:val="24"/>
                <w:highlight w:val="none"/>
              </w:rPr>
              <w:t>组织部、</w:t>
            </w:r>
            <w:r>
              <w:rPr>
                <w:rFonts w:hint="eastAsia" w:ascii="宋体" w:hAnsi="宋体" w:eastAsia="宋体" w:cs="宋体"/>
                <w:color w:val="000000"/>
                <w:kern w:val="0"/>
                <w:sz w:val="24"/>
                <w:highlight w:val="none"/>
                <w:lang w:bidi="ar"/>
              </w:rPr>
              <w:t>教务处</w:t>
            </w:r>
          </w:p>
        </w:tc>
        <w:tc>
          <w:tcPr>
            <w:tcW w:w="1487" w:type="pct"/>
            <w:tcBorders>
              <w:top w:val="nil"/>
              <w:left w:val="nil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3DEFD040">
            <w:pPr>
              <w:widowControl/>
              <w:jc w:val="left"/>
              <w:textAlignment w:val="center"/>
              <w:rPr>
                <w:rFonts w:hint="eastAsia" w:ascii="宋体" w:hAnsi="宋体" w:eastAsia="宋体" w:cs="宋体"/>
                <w:color w:val="000000"/>
                <w:sz w:val="24"/>
                <w:highlight w:val="none"/>
              </w:rPr>
            </w:pPr>
            <w:r>
              <w:rPr>
                <w:rFonts w:hint="eastAsia" w:ascii="宋体" w:hAnsi="宋体" w:eastAsia="宋体" w:cs="宋体"/>
                <w:color w:val="000000"/>
                <w:sz w:val="24"/>
                <w:highlight w:val="none"/>
              </w:rPr>
              <w:t>校办、药学院</w:t>
            </w:r>
          </w:p>
        </w:tc>
      </w:tr>
      <w:tr w14:paraId="3B48ABB8"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575" w:hRule="exact"/>
        </w:trPr>
        <w:tc>
          <w:tcPr>
            <w:tcW w:w="855" w:type="pct"/>
            <w:vMerge w:val="restart"/>
            <w:tcBorders>
              <w:top w:val="nil"/>
              <w:left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02351E4C">
            <w:pPr>
              <w:widowControl/>
              <w:spacing w:line="440" w:lineRule="exact"/>
              <w:jc w:val="center"/>
              <w:textAlignment w:val="center"/>
              <w:rPr>
                <w:rFonts w:hint="eastAsia" w:ascii="微软雅黑" w:hAnsi="微软雅黑" w:eastAsia="微软雅黑" w:cs="微软雅黑"/>
                <w:color w:val="000000"/>
                <w:sz w:val="24"/>
                <w:highlight w:val="none"/>
              </w:rPr>
            </w:pPr>
            <w:r>
              <w:rPr>
                <w:rFonts w:hint="eastAsia" w:ascii="微软雅黑" w:hAnsi="微软雅黑" w:eastAsia="微软雅黑" w:cs="微软雅黑"/>
                <w:color w:val="000000"/>
                <w:kern w:val="0"/>
                <w:sz w:val="24"/>
                <w:highlight w:val="none"/>
                <w:lang w:bidi="ar"/>
              </w:rPr>
              <w:t>10.改革与发展</w:t>
            </w:r>
          </w:p>
        </w:tc>
        <w:tc>
          <w:tcPr>
            <w:tcW w:w="1710" w:type="pct"/>
            <w:tcBorders>
              <w:top w:val="nil"/>
              <w:left w:val="nil"/>
              <w:bottom w:val="single" w:color="auto" w:sz="4" w:space="0"/>
              <w:right w:val="single" w:color="000000" w:sz="8" w:space="0"/>
            </w:tcBorders>
            <w:shd w:val="clear" w:color="auto" w:fill="auto"/>
            <w:vAlign w:val="center"/>
          </w:tcPr>
          <w:p w14:paraId="45FDB4C8">
            <w:pPr>
              <w:widowControl/>
              <w:jc w:val="left"/>
              <w:textAlignment w:val="center"/>
              <w:rPr>
                <w:rFonts w:hint="eastAsia" w:ascii="宋体" w:hAnsi="宋体" w:eastAsia="宋体" w:cs="宋体"/>
                <w:color w:val="000000"/>
                <w:sz w:val="24"/>
                <w:highlight w:val="none"/>
              </w:rPr>
            </w:pPr>
            <w:r>
              <w:rPr>
                <w:rFonts w:hint="eastAsia" w:ascii="宋体" w:hAnsi="宋体" w:eastAsia="宋体" w:cs="宋体"/>
                <w:color w:val="000000"/>
                <w:kern w:val="0"/>
                <w:sz w:val="24"/>
                <w:highlight w:val="none"/>
                <w:lang w:bidi="ar"/>
              </w:rPr>
              <w:t>10.1持续发展</w:t>
            </w:r>
          </w:p>
        </w:tc>
        <w:tc>
          <w:tcPr>
            <w:tcW w:w="948" w:type="pct"/>
            <w:tcBorders>
              <w:top w:val="nil"/>
              <w:left w:val="nil"/>
              <w:bottom w:val="single" w:color="auto" w:sz="4" w:space="0"/>
              <w:right w:val="single" w:color="000000" w:sz="8" w:space="0"/>
            </w:tcBorders>
            <w:shd w:val="clear" w:color="auto" w:fill="auto"/>
            <w:vAlign w:val="center"/>
          </w:tcPr>
          <w:p w14:paraId="2F99187F">
            <w:pPr>
              <w:widowControl/>
              <w:jc w:val="left"/>
              <w:textAlignment w:val="center"/>
              <w:rPr>
                <w:rFonts w:hint="eastAsia" w:ascii="宋体" w:hAnsi="宋体" w:eastAsia="宋体" w:cs="宋体"/>
                <w:color w:val="000000"/>
                <w:sz w:val="24"/>
                <w:highlight w:val="none"/>
              </w:rPr>
            </w:pPr>
            <w:r>
              <w:rPr>
                <w:rFonts w:hint="eastAsia" w:ascii="宋体" w:hAnsi="宋体" w:eastAsia="宋体" w:cs="宋体"/>
                <w:color w:val="000000"/>
                <w:kern w:val="0"/>
                <w:sz w:val="24"/>
                <w:highlight w:val="none"/>
                <w:lang w:bidi="ar"/>
              </w:rPr>
              <w:t>发规处</w:t>
            </w:r>
          </w:p>
        </w:tc>
        <w:tc>
          <w:tcPr>
            <w:tcW w:w="1487" w:type="pct"/>
            <w:tcBorders>
              <w:top w:val="nil"/>
              <w:left w:val="nil"/>
              <w:bottom w:val="single" w:color="auto" w:sz="4" w:space="0"/>
              <w:right w:val="single" w:color="000000" w:sz="8" w:space="0"/>
            </w:tcBorders>
            <w:shd w:val="clear" w:color="auto" w:fill="auto"/>
            <w:vAlign w:val="center"/>
          </w:tcPr>
          <w:p w14:paraId="7B88B992">
            <w:pPr>
              <w:widowControl/>
              <w:jc w:val="left"/>
              <w:textAlignment w:val="center"/>
              <w:rPr>
                <w:rFonts w:hint="eastAsia" w:ascii="宋体" w:hAnsi="宋体" w:eastAsia="宋体" w:cs="宋体"/>
                <w:color w:val="000000"/>
                <w:sz w:val="24"/>
                <w:highlight w:val="none"/>
              </w:rPr>
            </w:pPr>
            <w:r>
              <w:rPr>
                <w:rFonts w:hint="eastAsia" w:ascii="宋体" w:hAnsi="宋体" w:eastAsia="宋体" w:cs="宋体"/>
                <w:color w:val="000000"/>
                <w:kern w:val="0"/>
                <w:sz w:val="24"/>
                <w:highlight w:val="none"/>
                <w:lang w:bidi="ar"/>
              </w:rPr>
              <w:t>教务处、高评中心</w:t>
            </w:r>
          </w:p>
        </w:tc>
      </w:tr>
      <w:tr w14:paraId="07A1B7BB"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575" w:hRule="exact"/>
        </w:trPr>
        <w:tc>
          <w:tcPr>
            <w:tcW w:w="855" w:type="pct"/>
            <w:vMerge w:val="continue"/>
            <w:tcBorders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643B02DA">
            <w:pPr>
              <w:widowControl/>
              <w:spacing w:line="440" w:lineRule="exact"/>
              <w:jc w:val="center"/>
              <w:textAlignment w:val="center"/>
              <w:rPr>
                <w:rFonts w:hint="eastAsia" w:ascii="微软雅黑" w:hAnsi="微软雅黑" w:eastAsia="微软雅黑" w:cs="微软雅黑"/>
                <w:color w:val="000000"/>
                <w:kern w:val="0"/>
                <w:sz w:val="24"/>
                <w:highlight w:val="none"/>
                <w:lang w:bidi="ar"/>
              </w:rPr>
            </w:pPr>
          </w:p>
        </w:tc>
        <w:tc>
          <w:tcPr>
            <w:tcW w:w="1710" w:type="pct"/>
            <w:tcBorders>
              <w:top w:val="single" w:color="auto" w:sz="4" w:space="0"/>
              <w:left w:val="nil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3464AC02">
            <w:pPr>
              <w:widowControl/>
              <w:jc w:val="left"/>
              <w:textAlignment w:val="center"/>
              <w:rPr>
                <w:rFonts w:hint="eastAsia" w:ascii="宋体" w:hAnsi="宋体" w:eastAsia="宋体" w:cs="宋体"/>
                <w:color w:val="000000"/>
                <w:kern w:val="0"/>
                <w:sz w:val="24"/>
                <w:highlight w:val="none"/>
                <w:lang w:bidi="ar"/>
              </w:rPr>
            </w:pPr>
            <w:r>
              <w:rPr>
                <w:rFonts w:hint="eastAsia" w:ascii="宋体" w:hAnsi="宋体" w:eastAsia="宋体" w:cs="宋体"/>
                <w:color w:val="000000"/>
                <w:kern w:val="0"/>
                <w:sz w:val="24"/>
                <w:highlight w:val="none"/>
                <w:lang w:bidi="ar"/>
              </w:rPr>
              <w:t>10.2持续改革</w:t>
            </w:r>
          </w:p>
        </w:tc>
        <w:tc>
          <w:tcPr>
            <w:tcW w:w="948" w:type="pct"/>
            <w:tcBorders>
              <w:top w:val="single" w:color="auto" w:sz="4" w:space="0"/>
              <w:left w:val="nil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57493B92">
            <w:pPr>
              <w:widowControl/>
              <w:jc w:val="left"/>
              <w:textAlignment w:val="center"/>
              <w:rPr>
                <w:rFonts w:hint="eastAsia" w:ascii="宋体" w:hAnsi="宋体" w:eastAsia="宋体" w:cs="宋体"/>
                <w:color w:val="000000"/>
                <w:kern w:val="0"/>
                <w:sz w:val="24"/>
                <w:highlight w:val="none"/>
                <w:lang w:bidi="ar"/>
              </w:rPr>
            </w:pPr>
            <w:r>
              <w:rPr>
                <w:rFonts w:hint="eastAsia" w:ascii="宋体" w:hAnsi="宋体" w:eastAsia="宋体" w:cs="宋体"/>
                <w:color w:val="000000"/>
                <w:kern w:val="0"/>
                <w:sz w:val="24"/>
                <w:highlight w:val="none"/>
                <w:lang w:bidi="ar"/>
              </w:rPr>
              <w:t>发规处</w:t>
            </w:r>
          </w:p>
        </w:tc>
        <w:tc>
          <w:tcPr>
            <w:tcW w:w="1487" w:type="pct"/>
            <w:tcBorders>
              <w:top w:val="single" w:color="auto" w:sz="4" w:space="0"/>
              <w:left w:val="nil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6F13444A">
            <w:pPr>
              <w:widowControl/>
              <w:jc w:val="left"/>
              <w:textAlignment w:val="center"/>
              <w:rPr>
                <w:rFonts w:hint="eastAsia" w:ascii="宋体" w:hAnsi="宋体" w:eastAsia="宋体" w:cs="宋体"/>
                <w:color w:val="000000"/>
                <w:kern w:val="0"/>
                <w:sz w:val="24"/>
                <w:highlight w:val="none"/>
                <w:lang w:bidi="ar"/>
              </w:rPr>
            </w:pPr>
            <w:r>
              <w:rPr>
                <w:rFonts w:hint="eastAsia" w:ascii="宋体" w:hAnsi="宋体" w:eastAsia="宋体" w:cs="宋体"/>
                <w:color w:val="000000"/>
                <w:kern w:val="0"/>
                <w:sz w:val="24"/>
                <w:highlight w:val="none"/>
                <w:lang w:bidi="ar"/>
              </w:rPr>
              <w:t>教务处、高评中心</w:t>
            </w:r>
          </w:p>
        </w:tc>
      </w:tr>
    </w:tbl>
    <w:p w14:paraId="13E53BC4">
      <w:pPr>
        <w:widowControl/>
        <w:jc w:val="left"/>
        <w:textAlignment w:val="center"/>
        <w:rPr>
          <w:rFonts w:ascii="Times New Roman" w:hAnsi="Times New Roman" w:eastAsia="宋体" w:cs="Times New Roman"/>
          <w:color w:val="000000"/>
          <w:kern w:val="0"/>
          <w:szCs w:val="21"/>
          <w:highlight w:val="none"/>
          <w:lang w:bidi="ar"/>
        </w:rPr>
      </w:pPr>
    </w:p>
    <w:sectPr>
      <w:pgSz w:w="11906" w:h="16838"/>
      <w:pgMar w:top="1440" w:right="1080" w:bottom="1440" w:left="108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  <w:embedRegular r:id="rId1" w:fontKey="{BC915AF3-F128-4051-8516-C60916E428FF}"/>
  </w:font>
  <w:font w:name="宋体">
    <w:panose1 w:val="02010600030101010101"/>
    <w:charset w:val="86"/>
    <w:family w:val="auto"/>
    <w:pitch w:val="default"/>
    <w:sig w:usb0="00000203" w:usb1="288F0000" w:usb2="00000006" w:usb3="00000000" w:csb0="00040001" w:csb1="00000000"/>
    <w:embedRegular r:id="rId2" w:fontKey="{82CB6476-D237-4E09-BD21-58C610646E65}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  <w:embedRegular r:id="rId3" w:fontKey="{9E281A66-5BA4-47EE-9D73-701657E64A2C}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  <w:embedRegular r:id="rId4" w:fontKey="{BEEFB8E8-06CB-47C4-BDED-D796653D9FED}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  <w:embedRegular r:id="rId5" w:fontKey="{6773EB85-25FB-4CF4-9A41-409A6D29D5A4}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  <w:embedRegular r:id="rId6" w:fontKey="{D63B68DD-A260-4619-BBC4-817EF90C1BAD}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  <w:embedRegular r:id="rId7" w:fontKey="{7FB3CBBE-F9D9-4C0E-9C88-6A0C46C4657B}"/>
  </w:font>
  <w:font w:name="方正小标宋_GBK">
    <w:panose1 w:val="02000000000000000000"/>
    <w:charset w:val="86"/>
    <w:family w:val="auto"/>
    <w:pitch w:val="default"/>
    <w:sig w:usb0="A00002BF" w:usb1="38CF7CFA" w:usb2="00082016" w:usb3="00000000" w:csb0="00040001" w:csb1="00000000"/>
    <w:embedRegular r:id="rId8" w:fontKey="{DFDE8B9B-A39E-410C-B85A-771AA42F528A}"/>
  </w:font>
  <w:font w:name="微软雅黑">
    <w:panose1 w:val="020B0503020204020204"/>
    <w:charset w:val="86"/>
    <w:family w:val="swiss"/>
    <w:pitch w:val="default"/>
    <w:sig w:usb0="80000287" w:usb1="2ACF3C50" w:usb2="00000016" w:usb3="00000000" w:csb0="0004001F" w:csb1="00000000"/>
    <w:embedRegular r:id="rId9" w:fontKey="{BAC74F69-9104-43C5-B57D-AA2B40C051F5}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20"/>
  <w:embedTrueTypeFonts/>
  <w:embedSystemFonts/>
  <w:bordersDoNotSurroundHeader w:val="1"/>
  <w:bordersDoNotSurroundFooter w:val="1"/>
  <w:documentProtection w:enforcement="0"/>
  <w:defaultTabStop w:val="420"/>
  <w:drawingGridVerticalSpacing w:val="156"/>
  <w:noPunctuationKerning w:val="1"/>
  <w:characterSpacingControl w:val="compressPunctuation"/>
  <w:compat>
    <w:spaceForUL/>
    <w:balanceSingleByteDoubleByteWidth/>
    <w:doNotLeaveBackslashAlone/>
    <w:ulTrailSpace/>
    <w:doNotExpandShiftReturn/>
    <w:adjustLineHeightInTable/>
    <w:doNotWrapTextWithPunct/>
    <w:doNotUseEastAsianBreakRules/>
    <w:useFELayout/>
    <w:doNotUseIndentAsNumberingTabStop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commondata" w:val="eyJoZGlkIjoiYjYxOGQ2NzkyZGI2ZjgyNDY0MmU4OTY2NzBiY2E0NzEifQ=="/>
  </w:docVars>
  <w:rsids>
    <w:rsidRoot w:val="468C72FD"/>
    <w:rsid w:val="0002523D"/>
    <w:rsid w:val="00036F76"/>
    <w:rsid w:val="00066BCE"/>
    <w:rsid w:val="00076ADB"/>
    <w:rsid w:val="000D7571"/>
    <w:rsid w:val="001237D2"/>
    <w:rsid w:val="001636EE"/>
    <w:rsid w:val="002B7490"/>
    <w:rsid w:val="00300738"/>
    <w:rsid w:val="003479C4"/>
    <w:rsid w:val="0035789F"/>
    <w:rsid w:val="003626DB"/>
    <w:rsid w:val="003D6FED"/>
    <w:rsid w:val="00401D26"/>
    <w:rsid w:val="00434523"/>
    <w:rsid w:val="0046364D"/>
    <w:rsid w:val="004A5FA5"/>
    <w:rsid w:val="004D24D6"/>
    <w:rsid w:val="004D6324"/>
    <w:rsid w:val="004F00B2"/>
    <w:rsid w:val="004F10B1"/>
    <w:rsid w:val="005068AE"/>
    <w:rsid w:val="005356D3"/>
    <w:rsid w:val="00564871"/>
    <w:rsid w:val="006B0008"/>
    <w:rsid w:val="00743B9D"/>
    <w:rsid w:val="007458B4"/>
    <w:rsid w:val="007B185A"/>
    <w:rsid w:val="007B2952"/>
    <w:rsid w:val="008027C5"/>
    <w:rsid w:val="008A09E2"/>
    <w:rsid w:val="008C4EB3"/>
    <w:rsid w:val="008E6690"/>
    <w:rsid w:val="00914BBB"/>
    <w:rsid w:val="00967F75"/>
    <w:rsid w:val="009C10CC"/>
    <w:rsid w:val="00A05FC1"/>
    <w:rsid w:val="00A80715"/>
    <w:rsid w:val="00AB2266"/>
    <w:rsid w:val="00AB4F8D"/>
    <w:rsid w:val="00B115F2"/>
    <w:rsid w:val="00B611FA"/>
    <w:rsid w:val="00BC73E1"/>
    <w:rsid w:val="00C22D3F"/>
    <w:rsid w:val="00C7633F"/>
    <w:rsid w:val="00CC0CCE"/>
    <w:rsid w:val="00CD4FCC"/>
    <w:rsid w:val="00CF57C8"/>
    <w:rsid w:val="00CF6967"/>
    <w:rsid w:val="00DC334B"/>
    <w:rsid w:val="00DC6945"/>
    <w:rsid w:val="00DD5A8D"/>
    <w:rsid w:val="00E919E6"/>
    <w:rsid w:val="00EB6D73"/>
    <w:rsid w:val="00EC0BE1"/>
    <w:rsid w:val="00EC34B4"/>
    <w:rsid w:val="00EC57FB"/>
    <w:rsid w:val="00F111A8"/>
    <w:rsid w:val="00F2479E"/>
    <w:rsid w:val="00F40D84"/>
    <w:rsid w:val="00FD6971"/>
    <w:rsid w:val="0F1A3B6F"/>
    <w:rsid w:val="22977179"/>
    <w:rsid w:val="44D04148"/>
    <w:rsid w:val="468C72FD"/>
    <w:rsid w:val="4B665EE1"/>
    <w:rsid w:val="54E53B93"/>
    <w:rsid w:val="737D592C"/>
    <w:rsid w:val="7DB8218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="Times New Roman" w:hAnsi="Times New Roman" w:eastAsia="宋体" w:cs="Times New Roman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qFormat="1" w:unhideWhenUsed="0" w:uiPriority="0" w:semiHidden="0" w:name="header"/>
    <w:lsdException w:qFormat="1"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iPriority="1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iPriority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iPriority="99" w:name="Normal Table"/>
    <w:lsdException w:uiPriority="0" w:name="annotation subject"/>
    <w:lsdException w:uiPriority="0" w:name="Table Simple 1"/>
    <w:lsdException w:uiPriority="0" w:name="Table Simple 2"/>
    <w:lsdException w:uiPriority="0" w:name="Table Simple 3"/>
    <w:lsdException w:uiPriority="0" w:name="Table Classic 1"/>
    <w:lsdException w:uiPriority="0" w:name="Table Classic 2"/>
    <w:lsdException w:uiPriority="0" w:name="Table Classic 3"/>
    <w:lsdException w:uiPriority="0" w:name="Table Classic 4"/>
    <w:lsdException w:uiPriority="0" w:name="Table Colorful 1"/>
    <w:lsdException w:uiPriority="0" w:name="Table Colorful 2"/>
    <w:lsdException w:uiPriority="0" w:name="Table Colorful 3"/>
    <w:lsdException w:uiPriority="0" w:name="Table Columns 1"/>
    <w:lsdException w:uiPriority="0" w:name="Table Columns 2"/>
    <w:lsdException w:uiPriority="0" w:name="Table Columns 3"/>
    <w:lsdException w:uiPriority="0" w:name="Table Columns 4"/>
    <w:lsdException w:uiPriority="0" w:name="Table Columns 5"/>
    <w:lsdException w:uiPriority="0" w:name="Table Grid 1"/>
    <w:lsdException w:uiPriority="0" w:name="Table Grid 2"/>
    <w:lsdException w:uiPriority="0" w:name="Table Grid 3"/>
    <w:lsdException w:uiPriority="0" w:name="Table Grid 4"/>
    <w:lsdException w:uiPriority="0" w:name="Table Grid 5"/>
    <w:lsdException w:uiPriority="0" w:name="Table Grid 6"/>
    <w:lsdException w:uiPriority="0" w:name="Table Grid 7"/>
    <w:lsdException w:uiPriority="0" w:name="Table Grid 8"/>
    <w:lsdException w:uiPriority="0" w:name="Table List 1"/>
    <w:lsdException w:uiPriority="0" w:name="Table List 2"/>
    <w:lsdException w:uiPriority="0" w:name="Table List 3"/>
    <w:lsdException w:uiPriority="0" w:name="Table List 4"/>
    <w:lsdException w:uiPriority="0" w:name="Table List 5"/>
    <w:lsdException w:uiPriority="0" w:name="Table List 6"/>
    <w:lsdException w:uiPriority="0" w:name="Table List 7"/>
    <w:lsdException w:uiPriority="0" w:name="Table List 8"/>
    <w:lsdException w:uiPriority="0" w:name="Table 3D effects 1"/>
    <w:lsdException w:uiPriority="0" w:name="Table 3D effects 2"/>
    <w:lsdException w:uiPriority="0" w:name="Table 3D effects 3"/>
    <w:lsdException w:uiPriority="0" w:name="Table Contemporary"/>
    <w:lsdException w:uiPriority="0" w:name="Table Elegant"/>
    <w:lsdException w:uiPriority="0" w:name="Table Professional"/>
    <w:lsdException w:uiPriority="0" w:name="Table Subtle 1"/>
    <w:lsdException w:uiPriority="0" w:name="Table Subtle 2"/>
    <w:lsdException w:uiPriority="0" w:name="Table Web 1"/>
    <w:lsdException w:uiPriority="0" w:name="Table Web 2"/>
    <w:lsdException w:uiPriority="0" w:name="Table Web 3"/>
    <w:lsdException w:uiPriority="0" w:name="Balloon Text"/>
    <w:lsdException w:unhideWhenUsed="0" w:uiPriority="0" w:semiHidden="0" w:name="Table Grid"/>
    <w:lsdException w:uiPriority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autoRedefine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5">
    <w:name w:val="Default Paragraph Font"/>
    <w:autoRedefine/>
    <w:semiHidden/>
    <w:unhideWhenUsed/>
    <w:qFormat/>
    <w:uiPriority w:val="1"/>
  </w:style>
  <w:style w:type="table" w:default="1" w:styleId="4">
    <w:name w:val="Normal Table"/>
    <w:autoRedefine/>
    <w:semiHidden/>
    <w:unhideWhenUsed/>
    <w:qFormat/>
    <w:uiPriority w:val="99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footer"/>
    <w:basedOn w:val="1"/>
    <w:link w:val="7"/>
    <w:autoRedefine/>
    <w:qFormat/>
    <w:uiPriority w:val="0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paragraph" w:styleId="3">
    <w:name w:val="header"/>
    <w:basedOn w:val="1"/>
    <w:link w:val="6"/>
    <w:autoRedefine/>
    <w:qFormat/>
    <w:uiPriority w:val="0"/>
    <w:pP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6">
    <w:name w:val="页眉 字符"/>
    <w:basedOn w:val="5"/>
    <w:link w:val="3"/>
    <w:autoRedefine/>
    <w:qFormat/>
    <w:uiPriority w:val="0"/>
    <w:rPr>
      <w:rFonts w:asciiTheme="minorHAnsi" w:hAnsiTheme="minorHAnsi" w:eastAsiaTheme="minorEastAsia" w:cstheme="minorBidi"/>
      <w:kern w:val="2"/>
      <w:sz w:val="18"/>
      <w:szCs w:val="18"/>
    </w:rPr>
  </w:style>
  <w:style w:type="character" w:customStyle="1" w:styleId="7">
    <w:name w:val="页脚 字符"/>
    <w:basedOn w:val="5"/>
    <w:link w:val="2"/>
    <w:autoRedefine/>
    <w:qFormat/>
    <w:uiPriority w:val="0"/>
    <w:rPr>
      <w:rFonts w:asciiTheme="minorHAnsi" w:hAnsiTheme="minorHAnsi" w:eastAsiaTheme="minorEastAsia" w:cstheme="minorBidi"/>
      <w:kern w:val="2"/>
      <w:sz w:val="18"/>
      <w:szCs w:val="18"/>
    </w:rPr>
  </w:style>
</w:styles>
</file>

<file path=word/_rels/document.xml.rels><?xml version="1.0" encoding="UTF-8" standalone="yes"?>
<Relationships xmlns="http://schemas.openxmlformats.org/package/2006/relationships"><Relationship Id="rId4" Type="http://schemas.openxmlformats.org/officeDocument/2006/relationships/fontTable" Target="fontTable.xml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/Relationships>
</file>

<file path=word/_rels/fontTable.xml.rels><?xml version="1.0" encoding="UTF-8" standalone="yes"?>
<Relationships xmlns="http://schemas.openxmlformats.org/package/2006/relationships"><Relationship Id="rId9" Type="http://schemas.openxmlformats.org/officeDocument/2006/relationships/font" Target="fonts/font9.odttf"/><Relationship Id="rId8" Type="http://schemas.openxmlformats.org/officeDocument/2006/relationships/font" Target="fonts/font8.odttf"/><Relationship Id="rId7" Type="http://schemas.openxmlformats.org/officeDocument/2006/relationships/font" Target="fonts/font7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/Relationships>
</file>

<file path=word/theme/theme1.xml><?xml version="1.0" encoding="utf-8"?>
<a:theme xmlns:a="http://schemas.openxmlformats.org/drawingml/2006/main" name="WPS">
  <a:themeElements>
    <a:clrScheme name="WPS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874CB"/>
      </a:accent1>
      <a:accent2>
        <a:srgbClr val="EE822F"/>
      </a:accent2>
      <a:accent3>
        <a:srgbClr val="F2BA02"/>
      </a:accent3>
      <a:accent4>
        <a:srgbClr val="75BD42"/>
      </a:accent4>
      <a:accent5>
        <a:srgbClr val="30C0B4"/>
      </a:accent5>
      <a:accent6>
        <a:srgbClr val="E54C5E"/>
      </a:accent6>
      <a:hlink>
        <a:srgbClr val="0026E5"/>
      </a:hlink>
      <a:folHlink>
        <a:srgbClr val="7E1FAD"/>
      </a:folHlink>
    </a:clrScheme>
    <a:fontScheme name="WPS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WPS">
      <a:fillStyleLst>
        <a:solidFill>
          <a:schemeClr val="phClr"/>
        </a:solidFill>
        <a:gradFill>
          <a:gsLst>
            <a:gs pos="0">
              <a:schemeClr val="phClr">
                <a:lumOff val="17500"/>
              </a:schemeClr>
            </a:gs>
            <a:gs pos="100000">
              <a:schemeClr val="phClr"/>
            </a:gs>
          </a:gsLst>
          <a:lin ang="2700000" scaled="0"/>
        </a:gradFill>
        <a:gradFill>
          <a:gsLst>
            <a:gs pos="0">
              <a:schemeClr val="phClr">
                <a:hueOff val="-2520000"/>
              </a:schemeClr>
            </a:gs>
            <a:gs pos="100000">
              <a:schemeClr val="phClr"/>
            </a:gs>
          </a:gsLst>
          <a:lin ang="2700000" scaled="0"/>
        </a:gradFill>
      </a:fillStyleLst>
      <a:lnStyleLst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gradFill>
            <a:gsLst>
              <a:gs pos="0">
                <a:schemeClr val="phClr">
                  <a:hueOff val="-4200000"/>
                </a:schemeClr>
              </a:gs>
              <a:gs pos="100000">
                <a:schemeClr val="phClr"/>
              </a:gs>
            </a:gsLst>
            <a:lin ang="2700000" scaled="1"/>
          </a:gradFill>
          <a:prstDash val="solid"/>
          <a:miter lim="800000"/>
        </a:ln>
      </a:lnStyleLst>
      <a:effectStyleLst>
        <a:effectStyle>
          <a:effectLst>
            <a:outerShdw blurRad="101600" dist="50800" dir="5400000" algn="ctr" rotWithShape="0">
              <a:schemeClr val="phClr">
                <a:alpha val="60000"/>
              </a:schemeClr>
            </a:outerShdw>
          </a:effectLst>
        </a:effectStyle>
        <a:effectStyle>
          <a:effectLst>
            <a:reflection stA="50000" endA="300" endPos="40000" dist="25400" dir="5400000" sy="-100000" algn="bl" rotWithShape="0"/>
          </a:effectLst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Pages>3</Pages>
  <Words>866</Words>
  <Characters>974</Characters>
  <Lines>34</Lines>
  <Paragraphs>26</Paragraphs>
  <TotalTime>239</TotalTime>
  <ScaleCrop>false</ScaleCrop>
  <LinksUpToDate>false</LinksUpToDate>
  <CharactersWithSpaces>975</CharactersWithSpaces>
  <Application>WPS Office_12.1.0.19770_F1E327BC-269C-435d-A152-05C5408002CA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2024-12-30T09:05:00Z</dcterms:created>
  <dc:creator>黑色冰淇淋</dc:creator>
  <cp:lastModifiedBy>黑色冰淇淋</cp:lastModifiedBy>
  <dcterms:modified xsi:type="dcterms:W3CDTF">2025-02-18T03:20:42Z</dcterms:modified>
  <cp:revision>44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2052-12.1.0.19770</vt:lpwstr>
  </property>
  <property fmtid="{D5CDD505-2E9C-101B-9397-08002B2CF9AE}" pid="3" name="ICV">
    <vt:lpwstr>ECECD6DE27B94935A99E162EFF1E0625_13</vt:lpwstr>
  </property>
  <property fmtid="{D5CDD505-2E9C-101B-9397-08002B2CF9AE}" pid="4" name="KSOTemplateDocerSaveRecord">
    <vt:lpwstr>eyJoZGlkIjoiZjkxODczN2Q1ZTJjNzE1YmVhNDcyZjdhODVhYThkNjMiLCJ1c2VySWQiOiI0MzcwODczMzQifQ==</vt:lpwstr>
  </property>
</Properties>
</file>